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57DA2" w14:textId="25621E75" w:rsidR="00917622" w:rsidRDefault="00917622" w:rsidP="00D329B6">
      <w:pPr>
        <w:pStyle w:val="Nadpis1"/>
        <w:numPr>
          <w:ilvl w:val="0"/>
          <w:numId w:val="0"/>
        </w:numPr>
        <w:spacing w:before="0"/>
        <w:rPr>
          <w:sz w:val="24"/>
          <w:szCs w:val="24"/>
        </w:rPr>
      </w:pPr>
    </w:p>
    <w:p w14:paraId="0051B2E8" w14:textId="77777777" w:rsidR="00917622" w:rsidRDefault="00917622" w:rsidP="00917622">
      <w:pPr>
        <w:pStyle w:val="Nadpis1"/>
        <w:numPr>
          <w:ilvl w:val="0"/>
          <w:numId w:val="0"/>
        </w:numPr>
        <w:spacing w:before="0"/>
        <w:ind w:left="284"/>
        <w:rPr>
          <w:sz w:val="24"/>
          <w:szCs w:val="24"/>
        </w:rPr>
      </w:pPr>
    </w:p>
    <w:p w14:paraId="594915EB" w14:textId="77777777" w:rsidR="00917622" w:rsidRDefault="00917622" w:rsidP="00917622">
      <w:pPr>
        <w:pStyle w:val="Nadpis1"/>
        <w:numPr>
          <w:ilvl w:val="0"/>
          <w:numId w:val="0"/>
        </w:numPr>
        <w:spacing w:before="0"/>
        <w:ind w:left="284"/>
        <w:rPr>
          <w:sz w:val="24"/>
          <w:szCs w:val="24"/>
        </w:rPr>
      </w:pPr>
    </w:p>
    <w:p w14:paraId="63DAB595" w14:textId="77777777" w:rsidR="00917622" w:rsidRDefault="00917622" w:rsidP="00917622">
      <w:pPr>
        <w:pStyle w:val="Nadpis1"/>
        <w:numPr>
          <w:ilvl w:val="0"/>
          <w:numId w:val="0"/>
        </w:numPr>
        <w:spacing w:before="0"/>
        <w:ind w:left="284"/>
        <w:rPr>
          <w:sz w:val="24"/>
          <w:szCs w:val="24"/>
        </w:rPr>
      </w:pPr>
    </w:p>
    <w:p w14:paraId="5874FBDB" w14:textId="77777777" w:rsidR="00917622" w:rsidRDefault="00917622" w:rsidP="00917622">
      <w:pPr>
        <w:pStyle w:val="Nadpis1"/>
        <w:numPr>
          <w:ilvl w:val="0"/>
          <w:numId w:val="0"/>
        </w:numPr>
        <w:spacing w:before="0"/>
        <w:ind w:left="284"/>
        <w:rPr>
          <w:sz w:val="24"/>
          <w:szCs w:val="24"/>
        </w:rPr>
      </w:pPr>
    </w:p>
    <w:p w14:paraId="1AEEDB86" w14:textId="77777777" w:rsidR="00917622" w:rsidRDefault="00917622" w:rsidP="00917622">
      <w:pPr>
        <w:pStyle w:val="Nadpis1"/>
        <w:numPr>
          <w:ilvl w:val="0"/>
          <w:numId w:val="0"/>
        </w:numPr>
        <w:spacing w:before="0"/>
        <w:ind w:left="284"/>
        <w:rPr>
          <w:sz w:val="24"/>
          <w:szCs w:val="24"/>
        </w:rPr>
      </w:pPr>
    </w:p>
    <w:p w14:paraId="58686AC9" w14:textId="77777777" w:rsidR="00917622" w:rsidRDefault="00917622" w:rsidP="00917622">
      <w:pPr>
        <w:pStyle w:val="Nadpis1"/>
        <w:numPr>
          <w:ilvl w:val="0"/>
          <w:numId w:val="0"/>
        </w:numPr>
        <w:spacing w:before="0"/>
        <w:ind w:left="284"/>
        <w:rPr>
          <w:sz w:val="24"/>
          <w:szCs w:val="24"/>
        </w:rPr>
      </w:pPr>
    </w:p>
    <w:p w14:paraId="38D58952" w14:textId="77777777" w:rsidR="00917622" w:rsidRDefault="00917622" w:rsidP="00917622">
      <w:pPr>
        <w:pStyle w:val="Nadpis1"/>
        <w:numPr>
          <w:ilvl w:val="0"/>
          <w:numId w:val="0"/>
        </w:numPr>
        <w:spacing w:before="0"/>
        <w:ind w:left="284"/>
        <w:rPr>
          <w:sz w:val="24"/>
          <w:szCs w:val="24"/>
        </w:rPr>
      </w:pPr>
    </w:p>
    <w:p w14:paraId="7301E2A2" w14:textId="77777777" w:rsidR="00917622" w:rsidRDefault="00917622" w:rsidP="00917622">
      <w:pPr>
        <w:pStyle w:val="Nadpis1"/>
        <w:numPr>
          <w:ilvl w:val="0"/>
          <w:numId w:val="0"/>
        </w:numPr>
        <w:spacing w:before="0"/>
        <w:ind w:left="284"/>
        <w:rPr>
          <w:sz w:val="24"/>
          <w:szCs w:val="24"/>
        </w:rPr>
      </w:pPr>
    </w:p>
    <w:p w14:paraId="2A604482" w14:textId="77777777" w:rsidR="00917622" w:rsidRDefault="00917622" w:rsidP="00917622">
      <w:pPr>
        <w:pStyle w:val="Nadpis1"/>
        <w:numPr>
          <w:ilvl w:val="0"/>
          <w:numId w:val="0"/>
        </w:numPr>
        <w:spacing w:before="0"/>
        <w:ind w:left="284"/>
        <w:rPr>
          <w:sz w:val="24"/>
          <w:szCs w:val="24"/>
        </w:rPr>
      </w:pPr>
    </w:p>
    <w:p w14:paraId="4A30F92E" w14:textId="77777777" w:rsidR="00917622" w:rsidRDefault="00917622" w:rsidP="00917622">
      <w:pPr>
        <w:pStyle w:val="Nadpis1"/>
        <w:numPr>
          <w:ilvl w:val="0"/>
          <w:numId w:val="0"/>
        </w:numPr>
        <w:spacing w:before="0"/>
        <w:ind w:left="284"/>
        <w:rPr>
          <w:sz w:val="24"/>
          <w:szCs w:val="24"/>
        </w:rPr>
      </w:pPr>
    </w:p>
    <w:p w14:paraId="53D43E44" w14:textId="77777777" w:rsidR="00917622" w:rsidRDefault="00917622" w:rsidP="00917622">
      <w:pPr>
        <w:pStyle w:val="Nadpis1"/>
        <w:numPr>
          <w:ilvl w:val="0"/>
          <w:numId w:val="0"/>
        </w:numPr>
        <w:spacing w:before="0"/>
        <w:ind w:left="284"/>
        <w:rPr>
          <w:sz w:val="24"/>
          <w:szCs w:val="24"/>
        </w:rPr>
      </w:pPr>
    </w:p>
    <w:p w14:paraId="10658767" w14:textId="77777777" w:rsidR="00917622" w:rsidRDefault="00917622" w:rsidP="00917622">
      <w:pPr>
        <w:pStyle w:val="Nadpis1"/>
        <w:numPr>
          <w:ilvl w:val="0"/>
          <w:numId w:val="0"/>
        </w:numPr>
        <w:spacing w:before="0"/>
        <w:ind w:left="284"/>
        <w:rPr>
          <w:sz w:val="24"/>
          <w:szCs w:val="24"/>
        </w:rPr>
      </w:pPr>
    </w:p>
    <w:p w14:paraId="220845F3" w14:textId="77777777" w:rsidR="00917622" w:rsidRDefault="00917622" w:rsidP="00917622">
      <w:pPr>
        <w:pStyle w:val="Nadpis1"/>
        <w:numPr>
          <w:ilvl w:val="0"/>
          <w:numId w:val="0"/>
        </w:numPr>
        <w:spacing w:before="0"/>
        <w:ind w:left="284"/>
        <w:rPr>
          <w:sz w:val="24"/>
          <w:szCs w:val="24"/>
        </w:rPr>
      </w:pPr>
    </w:p>
    <w:p w14:paraId="3270325A" w14:textId="77777777" w:rsidR="00917622" w:rsidRDefault="00917622" w:rsidP="00917622">
      <w:pPr>
        <w:pStyle w:val="Nadpis1"/>
        <w:numPr>
          <w:ilvl w:val="0"/>
          <w:numId w:val="0"/>
        </w:numPr>
        <w:spacing w:before="0"/>
        <w:ind w:left="284"/>
        <w:rPr>
          <w:sz w:val="24"/>
          <w:szCs w:val="24"/>
        </w:rPr>
      </w:pPr>
    </w:p>
    <w:p w14:paraId="15486D95" w14:textId="77777777" w:rsidR="00917622" w:rsidRDefault="00917622" w:rsidP="00917622">
      <w:pPr>
        <w:pStyle w:val="Nadpis1"/>
        <w:numPr>
          <w:ilvl w:val="0"/>
          <w:numId w:val="0"/>
        </w:numPr>
        <w:spacing w:before="0"/>
        <w:ind w:left="284"/>
        <w:rPr>
          <w:sz w:val="24"/>
          <w:szCs w:val="24"/>
        </w:rPr>
      </w:pPr>
    </w:p>
    <w:p w14:paraId="16A09A2A" w14:textId="77777777" w:rsidR="00917622" w:rsidRDefault="00917622" w:rsidP="00917622">
      <w:pPr>
        <w:pStyle w:val="Nadpis1"/>
        <w:numPr>
          <w:ilvl w:val="0"/>
          <w:numId w:val="0"/>
        </w:numPr>
        <w:spacing w:before="0"/>
        <w:ind w:left="284"/>
        <w:rPr>
          <w:sz w:val="24"/>
          <w:szCs w:val="24"/>
        </w:rPr>
      </w:pPr>
    </w:p>
    <w:p w14:paraId="2A46F71B" w14:textId="77777777" w:rsidR="00917622" w:rsidRDefault="00917622" w:rsidP="00917622">
      <w:pPr>
        <w:pStyle w:val="Nadpis1"/>
        <w:numPr>
          <w:ilvl w:val="0"/>
          <w:numId w:val="0"/>
        </w:numPr>
        <w:spacing w:before="0"/>
        <w:ind w:left="284"/>
        <w:rPr>
          <w:sz w:val="24"/>
          <w:szCs w:val="24"/>
        </w:rPr>
      </w:pPr>
    </w:p>
    <w:p w14:paraId="7F8282F9" w14:textId="77777777" w:rsidR="00917622" w:rsidRDefault="00917622" w:rsidP="00917622">
      <w:pPr>
        <w:pStyle w:val="Nadpis1"/>
        <w:numPr>
          <w:ilvl w:val="0"/>
          <w:numId w:val="0"/>
        </w:numPr>
        <w:spacing w:before="0"/>
        <w:ind w:left="284"/>
        <w:rPr>
          <w:sz w:val="24"/>
          <w:szCs w:val="24"/>
        </w:rPr>
      </w:pPr>
    </w:p>
    <w:p w14:paraId="4CE78530" w14:textId="77777777" w:rsidR="00917622" w:rsidRDefault="00917622" w:rsidP="00917622">
      <w:pPr>
        <w:pStyle w:val="Nadpis1"/>
        <w:numPr>
          <w:ilvl w:val="0"/>
          <w:numId w:val="0"/>
        </w:numPr>
        <w:spacing w:before="0"/>
        <w:ind w:left="284"/>
        <w:rPr>
          <w:sz w:val="24"/>
          <w:szCs w:val="24"/>
        </w:rPr>
      </w:pPr>
    </w:p>
    <w:p w14:paraId="68ED70A8" w14:textId="77777777" w:rsidR="00917622" w:rsidRDefault="00917622" w:rsidP="00917622">
      <w:pPr>
        <w:pStyle w:val="Nadpis1"/>
        <w:numPr>
          <w:ilvl w:val="0"/>
          <w:numId w:val="0"/>
        </w:numPr>
        <w:spacing w:before="0"/>
        <w:ind w:left="284"/>
        <w:rPr>
          <w:sz w:val="24"/>
          <w:szCs w:val="24"/>
        </w:rPr>
      </w:pPr>
    </w:p>
    <w:p w14:paraId="7807BE49" w14:textId="77777777" w:rsidR="00917622" w:rsidRDefault="00917622" w:rsidP="00917622">
      <w:pPr>
        <w:pStyle w:val="Nadpis1"/>
        <w:numPr>
          <w:ilvl w:val="0"/>
          <w:numId w:val="0"/>
        </w:numPr>
        <w:spacing w:before="0"/>
        <w:ind w:left="284"/>
        <w:rPr>
          <w:sz w:val="24"/>
          <w:szCs w:val="24"/>
        </w:rPr>
      </w:pPr>
    </w:p>
    <w:p w14:paraId="5C1BEDE1" w14:textId="77777777" w:rsidR="00917622" w:rsidRDefault="00917622" w:rsidP="00917622">
      <w:pPr>
        <w:pStyle w:val="Nadpis1"/>
        <w:numPr>
          <w:ilvl w:val="0"/>
          <w:numId w:val="0"/>
        </w:numPr>
        <w:spacing w:before="0"/>
        <w:ind w:left="284"/>
        <w:rPr>
          <w:sz w:val="24"/>
          <w:szCs w:val="24"/>
        </w:rPr>
      </w:pPr>
    </w:p>
    <w:p w14:paraId="3681B837" w14:textId="77777777" w:rsidR="00917622" w:rsidRDefault="00917622" w:rsidP="00917622">
      <w:pPr>
        <w:pStyle w:val="Nadpis1"/>
        <w:numPr>
          <w:ilvl w:val="0"/>
          <w:numId w:val="0"/>
        </w:numPr>
        <w:spacing w:before="0"/>
        <w:ind w:left="284"/>
        <w:rPr>
          <w:sz w:val="24"/>
          <w:szCs w:val="24"/>
        </w:rPr>
      </w:pPr>
    </w:p>
    <w:p w14:paraId="2984E9E7" w14:textId="77777777" w:rsidR="00917622" w:rsidRDefault="00917622" w:rsidP="00917622">
      <w:pPr>
        <w:pStyle w:val="Nadpis1"/>
        <w:numPr>
          <w:ilvl w:val="0"/>
          <w:numId w:val="0"/>
        </w:numPr>
        <w:spacing w:before="0"/>
        <w:ind w:left="284"/>
        <w:rPr>
          <w:sz w:val="24"/>
          <w:szCs w:val="24"/>
        </w:rPr>
      </w:pPr>
    </w:p>
    <w:p w14:paraId="6B0E072D" w14:textId="77777777" w:rsidR="00917622" w:rsidRDefault="00917622" w:rsidP="00917622">
      <w:pPr>
        <w:pStyle w:val="Nadpis1"/>
        <w:numPr>
          <w:ilvl w:val="0"/>
          <w:numId w:val="0"/>
        </w:numPr>
        <w:spacing w:before="0"/>
        <w:ind w:left="284"/>
        <w:rPr>
          <w:sz w:val="24"/>
          <w:szCs w:val="24"/>
        </w:rPr>
      </w:pPr>
    </w:p>
    <w:p w14:paraId="14363566" w14:textId="77777777" w:rsidR="00917622" w:rsidRDefault="00917622" w:rsidP="00917622">
      <w:pPr>
        <w:pStyle w:val="Nadpis1"/>
        <w:numPr>
          <w:ilvl w:val="0"/>
          <w:numId w:val="0"/>
        </w:numPr>
        <w:spacing w:before="0"/>
        <w:ind w:left="284"/>
        <w:rPr>
          <w:sz w:val="24"/>
          <w:szCs w:val="24"/>
        </w:rPr>
      </w:pPr>
    </w:p>
    <w:p w14:paraId="7EAB3AD4" w14:textId="77777777" w:rsidR="00917622" w:rsidRDefault="00917622" w:rsidP="00917622">
      <w:pPr>
        <w:pStyle w:val="Nadpis1"/>
        <w:numPr>
          <w:ilvl w:val="0"/>
          <w:numId w:val="0"/>
        </w:numPr>
        <w:spacing w:before="0"/>
        <w:ind w:left="284"/>
        <w:rPr>
          <w:sz w:val="24"/>
          <w:szCs w:val="24"/>
        </w:rPr>
      </w:pPr>
    </w:p>
    <w:p w14:paraId="09FCE0BD" w14:textId="77777777" w:rsidR="00917622" w:rsidRDefault="00917622" w:rsidP="00917622">
      <w:pPr>
        <w:pStyle w:val="Nadpis1"/>
        <w:numPr>
          <w:ilvl w:val="0"/>
          <w:numId w:val="0"/>
        </w:numPr>
        <w:spacing w:before="0"/>
        <w:ind w:left="284"/>
        <w:rPr>
          <w:sz w:val="24"/>
          <w:szCs w:val="24"/>
        </w:rPr>
      </w:pPr>
    </w:p>
    <w:p w14:paraId="454660BE" w14:textId="77777777" w:rsidR="00917622" w:rsidRDefault="00917622" w:rsidP="00917622">
      <w:pPr>
        <w:pStyle w:val="Nadpis1"/>
        <w:numPr>
          <w:ilvl w:val="0"/>
          <w:numId w:val="0"/>
        </w:numPr>
        <w:spacing w:before="0"/>
        <w:ind w:left="284"/>
        <w:rPr>
          <w:sz w:val="24"/>
          <w:szCs w:val="24"/>
        </w:rPr>
      </w:pPr>
    </w:p>
    <w:p w14:paraId="37FA27B3" w14:textId="77777777" w:rsidR="00917622" w:rsidRDefault="00917622" w:rsidP="00917622">
      <w:pPr>
        <w:pStyle w:val="Nadpis1"/>
        <w:numPr>
          <w:ilvl w:val="0"/>
          <w:numId w:val="0"/>
        </w:numPr>
        <w:spacing w:before="0"/>
        <w:ind w:left="284"/>
        <w:rPr>
          <w:sz w:val="24"/>
          <w:szCs w:val="24"/>
        </w:rPr>
      </w:pPr>
    </w:p>
    <w:p w14:paraId="12D1CD3B" w14:textId="77777777" w:rsidR="00917622" w:rsidRDefault="00917622" w:rsidP="00917622">
      <w:pPr>
        <w:pStyle w:val="Nadpis1"/>
        <w:numPr>
          <w:ilvl w:val="0"/>
          <w:numId w:val="0"/>
        </w:numPr>
        <w:spacing w:before="0"/>
        <w:ind w:left="284"/>
        <w:rPr>
          <w:sz w:val="24"/>
          <w:szCs w:val="24"/>
        </w:rPr>
      </w:pPr>
    </w:p>
    <w:p w14:paraId="15BB03B0" w14:textId="77777777" w:rsidR="00917622" w:rsidRDefault="00917622" w:rsidP="00917622">
      <w:pPr>
        <w:pStyle w:val="Nadpis1"/>
        <w:numPr>
          <w:ilvl w:val="0"/>
          <w:numId w:val="0"/>
        </w:numPr>
        <w:spacing w:before="0"/>
        <w:ind w:left="284"/>
        <w:rPr>
          <w:sz w:val="24"/>
          <w:szCs w:val="24"/>
        </w:rPr>
      </w:pPr>
    </w:p>
    <w:p w14:paraId="428933B4" w14:textId="77777777" w:rsidR="00917622" w:rsidRDefault="00917622" w:rsidP="00917622">
      <w:pPr>
        <w:pStyle w:val="Nadpis1"/>
        <w:numPr>
          <w:ilvl w:val="0"/>
          <w:numId w:val="0"/>
        </w:numPr>
        <w:spacing w:before="0"/>
        <w:ind w:left="284"/>
        <w:rPr>
          <w:sz w:val="24"/>
          <w:szCs w:val="24"/>
        </w:rPr>
      </w:pPr>
    </w:p>
    <w:p w14:paraId="24916625" w14:textId="77777777" w:rsidR="00917622" w:rsidRDefault="00917622" w:rsidP="00917622">
      <w:pPr>
        <w:pStyle w:val="Nadpis1"/>
        <w:numPr>
          <w:ilvl w:val="0"/>
          <w:numId w:val="0"/>
        </w:numPr>
        <w:spacing w:before="0"/>
        <w:ind w:left="284"/>
        <w:rPr>
          <w:sz w:val="24"/>
          <w:szCs w:val="24"/>
        </w:rPr>
      </w:pPr>
    </w:p>
    <w:p w14:paraId="7908668A" w14:textId="77777777" w:rsidR="00917622" w:rsidRPr="007A2566" w:rsidRDefault="00917622" w:rsidP="00917622">
      <w:pPr>
        <w:pStyle w:val="Nadpis1"/>
        <w:numPr>
          <w:ilvl w:val="0"/>
          <w:numId w:val="0"/>
        </w:numPr>
        <w:spacing w:before="0"/>
        <w:ind w:left="284"/>
        <w:rPr>
          <w:sz w:val="20"/>
        </w:rPr>
      </w:pPr>
      <w:bookmarkStart w:id="0" w:name="_Toc210048234"/>
      <w:r w:rsidRPr="007A2566">
        <w:rPr>
          <w:sz w:val="24"/>
          <w:szCs w:val="24"/>
        </w:rPr>
        <w:lastRenderedPageBreak/>
        <w:t>Obsah</w:t>
      </w:r>
      <w:bookmarkEnd w:id="0"/>
    </w:p>
    <w:p w14:paraId="0A813822" w14:textId="1CC36FE4" w:rsidR="00EE3D85" w:rsidRPr="00EE3D85" w:rsidRDefault="00917622">
      <w:pPr>
        <w:pStyle w:val="Obsah1"/>
        <w:rPr>
          <w:rFonts w:asciiTheme="minorHAnsi" w:eastAsiaTheme="minorEastAsia" w:hAnsiTheme="minorHAnsi" w:cstheme="minorBidi"/>
          <w:b w:val="0"/>
          <w:noProof/>
          <w:kern w:val="2"/>
          <w:sz w:val="17"/>
          <w:szCs w:val="17"/>
          <w14:ligatures w14:val="standardContextual"/>
        </w:rPr>
      </w:pPr>
      <w:r w:rsidRPr="00EE3D85">
        <w:rPr>
          <w:rFonts w:eastAsia="Arial Unicode MS"/>
          <w:caps/>
          <w:sz w:val="17"/>
          <w:szCs w:val="17"/>
        </w:rPr>
        <w:fldChar w:fldCharType="begin"/>
      </w:r>
      <w:r w:rsidRPr="00EE3D85">
        <w:rPr>
          <w:rFonts w:eastAsia="Arial Unicode MS"/>
          <w:caps/>
          <w:sz w:val="17"/>
          <w:szCs w:val="17"/>
        </w:rPr>
        <w:instrText xml:space="preserve"> TOC \o "1-2" \h \z \u </w:instrText>
      </w:r>
      <w:r w:rsidRPr="00EE3D85">
        <w:rPr>
          <w:rFonts w:eastAsia="Arial Unicode MS"/>
          <w:caps/>
          <w:sz w:val="17"/>
          <w:szCs w:val="17"/>
        </w:rPr>
        <w:fldChar w:fldCharType="separate"/>
      </w:r>
      <w:hyperlink w:anchor="_Toc210048234" w:history="1">
        <w:r w:rsidR="00EE3D85" w:rsidRPr="00EE3D85">
          <w:rPr>
            <w:rStyle w:val="Hypertextovodkaz"/>
            <w:noProof/>
            <w:sz w:val="17"/>
            <w:szCs w:val="17"/>
          </w:rPr>
          <w:t>Obsah</w:t>
        </w:r>
        <w:r w:rsidR="00EE3D85" w:rsidRPr="00EE3D85">
          <w:rPr>
            <w:noProof/>
            <w:webHidden/>
            <w:sz w:val="17"/>
            <w:szCs w:val="17"/>
          </w:rPr>
          <w:tab/>
        </w:r>
        <w:r w:rsidR="00EE3D85" w:rsidRPr="00EE3D85">
          <w:rPr>
            <w:noProof/>
            <w:webHidden/>
            <w:sz w:val="17"/>
            <w:szCs w:val="17"/>
          </w:rPr>
          <w:fldChar w:fldCharType="begin"/>
        </w:r>
        <w:r w:rsidR="00EE3D85" w:rsidRPr="00EE3D85">
          <w:rPr>
            <w:noProof/>
            <w:webHidden/>
            <w:sz w:val="17"/>
            <w:szCs w:val="17"/>
          </w:rPr>
          <w:instrText xml:space="preserve"> PAGEREF _Toc210048234 \h </w:instrText>
        </w:r>
        <w:r w:rsidR="00EE3D85" w:rsidRPr="00EE3D85">
          <w:rPr>
            <w:noProof/>
            <w:webHidden/>
            <w:sz w:val="17"/>
            <w:szCs w:val="17"/>
          </w:rPr>
        </w:r>
        <w:r w:rsidR="00EE3D85" w:rsidRPr="00EE3D85">
          <w:rPr>
            <w:noProof/>
            <w:webHidden/>
            <w:sz w:val="17"/>
            <w:szCs w:val="17"/>
          </w:rPr>
          <w:fldChar w:fldCharType="separate"/>
        </w:r>
        <w:r w:rsidR="0075111D">
          <w:rPr>
            <w:noProof/>
            <w:webHidden/>
            <w:sz w:val="17"/>
            <w:szCs w:val="17"/>
          </w:rPr>
          <w:t>2</w:t>
        </w:r>
        <w:r w:rsidR="00EE3D85" w:rsidRPr="00EE3D85">
          <w:rPr>
            <w:noProof/>
            <w:webHidden/>
            <w:sz w:val="17"/>
            <w:szCs w:val="17"/>
          </w:rPr>
          <w:fldChar w:fldCharType="end"/>
        </w:r>
      </w:hyperlink>
    </w:p>
    <w:p w14:paraId="1A53385C" w14:textId="452A2101"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35" w:history="1">
        <w:r w:rsidRPr="00EE3D85">
          <w:rPr>
            <w:rStyle w:val="Hypertextovodkaz"/>
            <w:noProof/>
            <w:sz w:val="17"/>
            <w:szCs w:val="17"/>
          </w:rPr>
          <w:t>A – PRŮVODNÍ ZPRÁVA</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_Toc210048235 \h </w:instrText>
        </w:r>
        <w:r w:rsidRPr="00EE3D85">
          <w:rPr>
            <w:noProof/>
            <w:webHidden/>
            <w:sz w:val="17"/>
            <w:szCs w:val="17"/>
          </w:rPr>
        </w:r>
        <w:r w:rsidRPr="00EE3D85">
          <w:rPr>
            <w:noProof/>
            <w:webHidden/>
            <w:sz w:val="17"/>
            <w:szCs w:val="17"/>
          </w:rPr>
          <w:fldChar w:fldCharType="separate"/>
        </w:r>
        <w:r w:rsidR="0075111D">
          <w:rPr>
            <w:noProof/>
            <w:webHidden/>
            <w:sz w:val="17"/>
            <w:szCs w:val="17"/>
          </w:rPr>
          <w:t>3</w:t>
        </w:r>
        <w:r w:rsidRPr="00EE3D85">
          <w:rPr>
            <w:noProof/>
            <w:webHidden/>
            <w:sz w:val="17"/>
            <w:szCs w:val="17"/>
          </w:rPr>
          <w:fldChar w:fldCharType="end"/>
        </w:r>
      </w:hyperlink>
    </w:p>
    <w:p w14:paraId="05A5EA42" w14:textId="6435E5F3"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36" w:history="1">
        <w:r w:rsidRPr="00EE3D85">
          <w:rPr>
            <w:rStyle w:val="Hypertextovodkaz"/>
            <w:noProof/>
            <w:sz w:val="17"/>
            <w:szCs w:val="17"/>
          </w:rPr>
          <w:t>1</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Identifikační údaje</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_Toc210048236 \h </w:instrText>
        </w:r>
        <w:r w:rsidRPr="00EE3D85">
          <w:rPr>
            <w:noProof/>
            <w:webHidden/>
            <w:sz w:val="17"/>
            <w:szCs w:val="17"/>
          </w:rPr>
        </w:r>
        <w:r w:rsidRPr="00EE3D85">
          <w:rPr>
            <w:noProof/>
            <w:webHidden/>
            <w:sz w:val="17"/>
            <w:szCs w:val="17"/>
          </w:rPr>
          <w:fldChar w:fldCharType="separate"/>
        </w:r>
        <w:r w:rsidR="0075111D">
          <w:rPr>
            <w:noProof/>
            <w:webHidden/>
            <w:sz w:val="17"/>
            <w:szCs w:val="17"/>
          </w:rPr>
          <w:t>3</w:t>
        </w:r>
        <w:r w:rsidRPr="00EE3D85">
          <w:rPr>
            <w:noProof/>
            <w:webHidden/>
            <w:sz w:val="17"/>
            <w:szCs w:val="17"/>
          </w:rPr>
          <w:fldChar w:fldCharType="end"/>
        </w:r>
      </w:hyperlink>
    </w:p>
    <w:p w14:paraId="4918885E" w14:textId="213CBCE1"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37" w:history="1">
        <w:r w:rsidRPr="00EE3D85">
          <w:rPr>
            <w:rStyle w:val="Hypertextovodkaz"/>
            <w:noProof/>
            <w:sz w:val="17"/>
            <w:szCs w:val="17"/>
          </w:rPr>
          <w:t>1.1</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Identifikační údaje stavby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_Toc210048237 \h </w:instrText>
        </w:r>
        <w:r w:rsidRPr="00EE3D85">
          <w:rPr>
            <w:noProof/>
            <w:webHidden/>
            <w:sz w:val="17"/>
            <w:szCs w:val="17"/>
          </w:rPr>
        </w:r>
        <w:r w:rsidRPr="00EE3D85">
          <w:rPr>
            <w:noProof/>
            <w:webHidden/>
            <w:sz w:val="17"/>
            <w:szCs w:val="17"/>
          </w:rPr>
          <w:fldChar w:fldCharType="separate"/>
        </w:r>
        <w:r w:rsidR="0075111D">
          <w:rPr>
            <w:noProof/>
            <w:webHidden/>
            <w:sz w:val="17"/>
            <w:szCs w:val="17"/>
          </w:rPr>
          <w:t>3</w:t>
        </w:r>
        <w:r w:rsidRPr="00EE3D85">
          <w:rPr>
            <w:noProof/>
            <w:webHidden/>
            <w:sz w:val="17"/>
            <w:szCs w:val="17"/>
          </w:rPr>
          <w:fldChar w:fldCharType="end"/>
        </w:r>
      </w:hyperlink>
    </w:p>
    <w:p w14:paraId="4D34664C" w14:textId="16EA2CA2"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38" w:history="1">
        <w:r w:rsidRPr="00EE3D85">
          <w:rPr>
            <w:rStyle w:val="Hypertextovodkaz"/>
            <w:noProof/>
            <w:sz w:val="17"/>
            <w:szCs w:val="17"/>
          </w:rPr>
          <w:t>1.2</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Identifikační údaje projektu</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_Toc210048238 \h </w:instrText>
        </w:r>
        <w:r w:rsidRPr="00EE3D85">
          <w:rPr>
            <w:noProof/>
            <w:webHidden/>
            <w:sz w:val="17"/>
            <w:szCs w:val="17"/>
          </w:rPr>
        </w:r>
        <w:r w:rsidRPr="00EE3D85">
          <w:rPr>
            <w:noProof/>
            <w:webHidden/>
            <w:sz w:val="17"/>
            <w:szCs w:val="17"/>
          </w:rPr>
          <w:fldChar w:fldCharType="separate"/>
        </w:r>
        <w:r w:rsidR="0075111D">
          <w:rPr>
            <w:noProof/>
            <w:webHidden/>
            <w:sz w:val="17"/>
            <w:szCs w:val="17"/>
          </w:rPr>
          <w:t>3</w:t>
        </w:r>
        <w:r w:rsidRPr="00EE3D85">
          <w:rPr>
            <w:noProof/>
            <w:webHidden/>
            <w:sz w:val="17"/>
            <w:szCs w:val="17"/>
          </w:rPr>
          <w:fldChar w:fldCharType="end"/>
        </w:r>
      </w:hyperlink>
    </w:p>
    <w:p w14:paraId="6E455DE1" w14:textId="2D10373E"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39" w:history="1">
        <w:r w:rsidRPr="00EE3D85">
          <w:rPr>
            <w:rStyle w:val="Hypertextovodkaz"/>
            <w:noProof/>
            <w:sz w:val="17"/>
            <w:szCs w:val="17"/>
          </w:rPr>
          <w:t>2</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Členění stavby na objekty a technologická zařízení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_Toc210048239 \h </w:instrText>
        </w:r>
        <w:r w:rsidRPr="00EE3D85">
          <w:rPr>
            <w:noProof/>
            <w:webHidden/>
            <w:sz w:val="17"/>
            <w:szCs w:val="17"/>
          </w:rPr>
        </w:r>
        <w:r w:rsidRPr="00EE3D85">
          <w:rPr>
            <w:noProof/>
            <w:webHidden/>
            <w:sz w:val="17"/>
            <w:szCs w:val="17"/>
          </w:rPr>
          <w:fldChar w:fldCharType="separate"/>
        </w:r>
        <w:r w:rsidR="0075111D">
          <w:rPr>
            <w:noProof/>
            <w:webHidden/>
            <w:sz w:val="17"/>
            <w:szCs w:val="17"/>
          </w:rPr>
          <w:t>4</w:t>
        </w:r>
        <w:r w:rsidRPr="00EE3D85">
          <w:rPr>
            <w:noProof/>
            <w:webHidden/>
            <w:sz w:val="17"/>
            <w:szCs w:val="17"/>
          </w:rPr>
          <w:fldChar w:fldCharType="end"/>
        </w:r>
      </w:hyperlink>
    </w:p>
    <w:p w14:paraId="762F6CA2" w14:textId="1ECB64D9"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40" w:history="1">
        <w:r w:rsidRPr="00EE3D85">
          <w:rPr>
            <w:rStyle w:val="Hypertextovodkaz"/>
            <w:noProof/>
            <w:sz w:val="17"/>
            <w:szCs w:val="17"/>
          </w:rPr>
          <w:t>3</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Seznam vstupních podkladů</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_Toc210048240 \h </w:instrText>
        </w:r>
        <w:r w:rsidRPr="00EE3D85">
          <w:rPr>
            <w:noProof/>
            <w:webHidden/>
            <w:sz w:val="17"/>
            <w:szCs w:val="17"/>
          </w:rPr>
        </w:r>
        <w:r w:rsidRPr="00EE3D85">
          <w:rPr>
            <w:noProof/>
            <w:webHidden/>
            <w:sz w:val="17"/>
            <w:szCs w:val="17"/>
          </w:rPr>
          <w:fldChar w:fldCharType="separate"/>
        </w:r>
        <w:r w:rsidR="0075111D">
          <w:rPr>
            <w:noProof/>
            <w:webHidden/>
            <w:sz w:val="17"/>
            <w:szCs w:val="17"/>
          </w:rPr>
          <w:t>4</w:t>
        </w:r>
        <w:r w:rsidRPr="00EE3D85">
          <w:rPr>
            <w:noProof/>
            <w:webHidden/>
            <w:sz w:val="17"/>
            <w:szCs w:val="17"/>
          </w:rPr>
          <w:fldChar w:fldCharType="end"/>
        </w:r>
      </w:hyperlink>
    </w:p>
    <w:p w14:paraId="14677246" w14:textId="25248FCF"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41" w:history="1">
        <w:r w:rsidRPr="00EE3D85">
          <w:rPr>
            <w:rStyle w:val="Hypertextovodkaz"/>
            <w:noProof/>
            <w:sz w:val="17"/>
            <w:szCs w:val="17"/>
          </w:rPr>
          <w:t>B – Souhrnná technická zpráva</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_Toc210048241 \h </w:instrText>
        </w:r>
        <w:r w:rsidRPr="00EE3D85">
          <w:rPr>
            <w:noProof/>
            <w:webHidden/>
            <w:sz w:val="17"/>
            <w:szCs w:val="17"/>
          </w:rPr>
        </w:r>
        <w:r w:rsidRPr="00EE3D85">
          <w:rPr>
            <w:noProof/>
            <w:webHidden/>
            <w:sz w:val="17"/>
            <w:szCs w:val="17"/>
          </w:rPr>
          <w:fldChar w:fldCharType="separate"/>
        </w:r>
        <w:r w:rsidR="0075111D">
          <w:rPr>
            <w:noProof/>
            <w:webHidden/>
            <w:sz w:val="17"/>
            <w:szCs w:val="17"/>
          </w:rPr>
          <w:t>6</w:t>
        </w:r>
        <w:r w:rsidRPr="00EE3D85">
          <w:rPr>
            <w:noProof/>
            <w:webHidden/>
            <w:sz w:val="17"/>
            <w:szCs w:val="17"/>
          </w:rPr>
          <w:fldChar w:fldCharType="end"/>
        </w:r>
      </w:hyperlink>
    </w:p>
    <w:p w14:paraId="5F979ECD" w14:textId="54DB6141"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42" w:history="1">
        <w:r w:rsidRPr="00EE3D85">
          <w:rPr>
            <w:rStyle w:val="Hypertextovodkaz"/>
            <w:noProof/>
            <w:sz w:val="17"/>
            <w:szCs w:val="17"/>
          </w:rPr>
          <w:t>1</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Popis území stavby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_Toc210048242 \h </w:instrText>
        </w:r>
        <w:r w:rsidRPr="00EE3D85">
          <w:rPr>
            <w:noProof/>
            <w:webHidden/>
            <w:sz w:val="17"/>
            <w:szCs w:val="17"/>
          </w:rPr>
        </w:r>
        <w:r w:rsidRPr="00EE3D85">
          <w:rPr>
            <w:noProof/>
            <w:webHidden/>
            <w:sz w:val="17"/>
            <w:szCs w:val="17"/>
          </w:rPr>
          <w:fldChar w:fldCharType="separate"/>
        </w:r>
        <w:r w:rsidR="0075111D">
          <w:rPr>
            <w:noProof/>
            <w:webHidden/>
            <w:sz w:val="17"/>
            <w:szCs w:val="17"/>
          </w:rPr>
          <w:t>6</w:t>
        </w:r>
        <w:r w:rsidRPr="00EE3D85">
          <w:rPr>
            <w:noProof/>
            <w:webHidden/>
            <w:sz w:val="17"/>
            <w:szCs w:val="17"/>
          </w:rPr>
          <w:fldChar w:fldCharType="end"/>
        </w:r>
      </w:hyperlink>
    </w:p>
    <w:p w14:paraId="56B4013A" w14:textId="4231BC78"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43" w:history="1">
        <w:r w:rsidRPr="00EE3D85">
          <w:rPr>
            <w:rStyle w:val="Hypertextovodkaz"/>
            <w:noProof/>
            <w:sz w:val="17"/>
            <w:szCs w:val="17"/>
          </w:rPr>
          <w:t>1.1</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Charakteristika území a stavebního pozemku, dosavadní využití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_Toc210048243 \h </w:instrText>
        </w:r>
        <w:r w:rsidRPr="00EE3D85">
          <w:rPr>
            <w:noProof/>
            <w:webHidden/>
            <w:sz w:val="17"/>
            <w:szCs w:val="17"/>
          </w:rPr>
        </w:r>
        <w:r w:rsidRPr="00EE3D85">
          <w:rPr>
            <w:noProof/>
            <w:webHidden/>
            <w:sz w:val="17"/>
            <w:szCs w:val="17"/>
          </w:rPr>
          <w:fldChar w:fldCharType="separate"/>
        </w:r>
        <w:r w:rsidR="0075111D">
          <w:rPr>
            <w:noProof/>
            <w:webHidden/>
            <w:sz w:val="17"/>
            <w:szCs w:val="17"/>
          </w:rPr>
          <w:t>6</w:t>
        </w:r>
        <w:r w:rsidRPr="00EE3D85">
          <w:rPr>
            <w:noProof/>
            <w:webHidden/>
            <w:sz w:val="17"/>
            <w:szCs w:val="17"/>
          </w:rPr>
          <w:fldChar w:fldCharType="end"/>
        </w:r>
      </w:hyperlink>
    </w:p>
    <w:p w14:paraId="529FF758" w14:textId="7CF87A4E"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44" w:history="1">
        <w:r w:rsidRPr="00EE3D85">
          <w:rPr>
            <w:rStyle w:val="Hypertextovodkaz"/>
            <w:noProof/>
            <w:sz w:val="17"/>
            <w:szCs w:val="17"/>
          </w:rPr>
          <w:t>1.2</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Údaje o souladu s územně plánovací dokumentací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_Toc210048244 \h </w:instrText>
        </w:r>
        <w:r w:rsidRPr="00EE3D85">
          <w:rPr>
            <w:noProof/>
            <w:webHidden/>
            <w:sz w:val="17"/>
            <w:szCs w:val="17"/>
          </w:rPr>
        </w:r>
        <w:r w:rsidRPr="00EE3D85">
          <w:rPr>
            <w:noProof/>
            <w:webHidden/>
            <w:sz w:val="17"/>
            <w:szCs w:val="17"/>
          </w:rPr>
          <w:fldChar w:fldCharType="separate"/>
        </w:r>
        <w:r w:rsidR="0075111D">
          <w:rPr>
            <w:noProof/>
            <w:webHidden/>
            <w:sz w:val="17"/>
            <w:szCs w:val="17"/>
          </w:rPr>
          <w:t>6</w:t>
        </w:r>
        <w:r w:rsidRPr="00EE3D85">
          <w:rPr>
            <w:noProof/>
            <w:webHidden/>
            <w:sz w:val="17"/>
            <w:szCs w:val="17"/>
          </w:rPr>
          <w:fldChar w:fldCharType="end"/>
        </w:r>
      </w:hyperlink>
    </w:p>
    <w:p w14:paraId="5DE0CCAC" w14:textId="32CB0C3F"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45" w:history="1">
        <w:r w:rsidRPr="00EE3D85">
          <w:rPr>
            <w:rStyle w:val="Hypertextovodkaz"/>
            <w:noProof/>
            <w:sz w:val="17"/>
            <w:szCs w:val="17"/>
          </w:rPr>
          <w:t>1.3</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Geologická, geomorfologická a hydrologická charakteristika, včetně zdrojů nerostů a podzemních vod</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_Toc210048245 \h </w:instrText>
        </w:r>
        <w:r w:rsidRPr="00EE3D85">
          <w:rPr>
            <w:noProof/>
            <w:webHidden/>
            <w:sz w:val="17"/>
            <w:szCs w:val="17"/>
          </w:rPr>
        </w:r>
        <w:r w:rsidRPr="00EE3D85">
          <w:rPr>
            <w:noProof/>
            <w:webHidden/>
            <w:sz w:val="17"/>
            <w:szCs w:val="17"/>
          </w:rPr>
          <w:fldChar w:fldCharType="separate"/>
        </w:r>
        <w:r w:rsidR="0075111D">
          <w:rPr>
            <w:noProof/>
            <w:webHidden/>
            <w:sz w:val="17"/>
            <w:szCs w:val="17"/>
          </w:rPr>
          <w:t>6</w:t>
        </w:r>
        <w:r w:rsidRPr="00EE3D85">
          <w:rPr>
            <w:noProof/>
            <w:webHidden/>
            <w:sz w:val="17"/>
            <w:szCs w:val="17"/>
          </w:rPr>
          <w:fldChar w:fldCharType="end"/>
        </w:r>
      </w:hyperlink>
    </w:p>
    <w:p w14:paraId="1418DD4B" w14:textId="7B360564"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46" w:history="1">
        <w:r w:rsidRPr="00EE3D85">
          <w:rPr>
            <w:rStyle w:val="Hypertextovodkaz"/>
            <w:noProof/>
            <w:sz w:val="17"/>
            <w:szCs w:val="17"/>
          </w:rPr>
          <w:t>1.4</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Výčet a závěry provedených průzkumů a měření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_Toc210048246 \h </w:instrText>
        </w:r>
        <w:r w:rsidRPr="00EE3D85">
          <w:rPr>
            <w:noProof/>
            <w:webHidden/>
            <w:sz w:val="17"/>
            <w:szCs w:val="17"/>
          </w:rPr>
        </w:r>
        <w:r w:rsidRPr="00EE3D85">
          <w:rPr>
            <w:noProof/>
            <w:webHidden/>
            <w:sz w:val="17"/>
            <w:szCs w:val="17"/>
          </w:rPr>
          <w:fldChar w:fldCharType="separate"/>
        </w:r>
        <w:r w:rsidR="0075111D">
          <w:rPr>
            <w:noProof/>
            <w:webHidden/>
            <w:sz w:val="17"/>
            <w:szCs w:val="17"/>
          </w:rPr>
          <w:t>7</w:t>
        </w:r>
        <w:r w:rsidRPr="00EE3D85">
          <w:rPr>
            <w:noProof/>
            <w:webHidden/>
            <w:sz w:val="17"/>
            <w:szCs w:val="17"/>
          </w:rPr>
          <w:fldChar w:fldCharType="end"/>
        </w:r>
      </w:hyperlink>
    </w:p>
    <w:p w14:paraId="18EE54EC" w14:textId="73F46190"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47" w:history="1">
        <w:r w:rsidRPr="00EE3D85">
          <w:rPr>
            <w:rStyle w:val="Hypertextovodkaz"/>
            <w:noProof/>
            <w:sz w:val="17"/>
            <w:szCs w:val="17"/>
          </w:rPr>
          <w:t>1.5</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Ochrana území podle jiných právních předpisů</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_Toc210048247 \h </w:instrText>
        </w:r>
        <w:r w:rsidRPr="00EE3D85">
          <w:rPr>
            <w:noProof/>
            <w:webHidden/>
            <w:sz w:val="17"/>
            <w:szCs w:val="17"/>
          </w:rPr>
        </w:r>
        <w:r w:rsidRPr="00EE3D85">
          <w:rPr>
            <w:noProof/>
            <w:webHidden/>
            <w:sz w:val="17"/>
            <w:szCs w:val="17"/>
          </w:rPr>
          <w:fldChar w:fldCharType="separate"/>
        </w:r>
        <w:r w:rsidR="0075111D">
          <w:rPr>
            <w:noProof/>
            <w:webHidden/>
            <w:sz w:val="17"/>
            <w:szCs w:val="17"/>
          </w:rPr>
          <w:t>8</w:t>
        </w:r>
        <w:r w:rsidRPr="00EE3D85">
          <w:rPr>
            <w:noProof/>
            <w:webHidden/>
            <w:sz w:val="17"/>
            <w:szCs w:val="17"/>
          </w:rPr>
          <w:fldChar w:fldCharType="end"/>
        </w:r>
      </w:hyperlink>
    </w:p>
    <w:p w14:paraId="0A3CB0F0" w14:textId="6E95A1BB"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48" w:history="1">
        <w:r w:rsidRPr="00EE3D85">
          <w:rPr>
            <w:rStyle w:val="Hypertextovodkaz"/>
            <w:noProof/>
            <w:sz w:val="17"/>
            <w:szCs w:val="17"/>
          </w:rPr>
          <w:t>1.6</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Poloha vzhledem k záplavovému území, poddolovanému území apod.</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_Toc210048248 \h </w:instrText>
        </w:r>
        <w:r w:rsidRPr="00EE3D85">
          <w:rPr>
            <w:noProof/>
            <w:webHidden/>
            <w:sz w:val="17"/>
            <w:szCs w:val="17"/>
          </w:rPr>
        </w:r>
        <w:r w:rsidRPr="00EE3D85">
          <w:rPr>
            <w:noProof/>
            <w:webHidden/>
            <w:sz w:val="17"/>
            <w:szCs w:val="17"/>
          </w:rPr>
          <w:fldChar w:fldCharType="separate"/>
        </w:r>
        <w:r w:rsidR="0075111D">
          <w:rPr>
            <w:noProof/>
            <w:webHidden/>
            <w:sz w:val="17"/>
            <w:szCs w:val="17"/>
          </w:rPr>
          <w:t>8</w:t>
        </w:r>
        <w:r w:rsidRPr="00EE3D85">
          <w:rPr>
            <w:noProof/>
            <w:webHidden/>
            <w:sz w:val="17"/>
            <w:szCs w:val="17"/>
          </w:rPr>
          <w:fldChar w:fldCharType="end"/>
        </w:r>
      </w:hyperlink>
    </w:p>
    <w:p w14:paraId="555C9A70" w14:textId="75648A67"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49" w:history="1">
        <w:r w:rsidRPr="00EE3D85">
          <w:rPr>
            <w:rStyle w:val="Hypertextovodkaz"/>
            <w:noProof/>
            <w:sz w:val="17"/>
            <w:szCs w:val="17"/>
          </w:rPr>
          <w:t>1.7</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Vliv stavby na okolní stavby a pozemky, ochrana okolí, vliv stavby na odtokové poměry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_Toc210048249 \h </w:instrText>
        </w:r>
        <w:r w:rsidRPr="00EE3D85">
          <w:rPr>
            <w:noProof/>
            <w:webHidden/>
            <w:sz w:val="17"/>
            <w:szCs w:val="17"/>
          </w:rPr>
        </w:r>
        <w:r w:rsidRPr="00EE3D85">
          <w:rPr>
            <w:noProof/>
            <w:webHidden/>
            <w:sz w:val="17"/>
            <w:szCs w:val="17"/>
          </w:rPr>
          <w:fldChar w:fldCharType="separate"/>
        </w:r>
        <w:r w:rsidR="0075111D">
          <w:rPr>
            <w:noProof/>
            <w:webHidden/>
            <w:sz w:val="17"/>
            <w:szCs w:val="17"/>
          </w:rPr>
          <w:t>8</w:t>
        </w:r>
        <w:r w:rsidRPr="00EE3D85">
          <w:rPr>
            <w:noProof/>
            <w:webHidden/>
            <w:sz w:val="17"/>
            <w:szCs w:val="17"/>
          </w:rPr>
          <w:fldChar w:fldCharType="end"/>
        </w:r>
      </w:hyperlink>
    </w:p>
    <w:p w14:paraId="5C9D9DD1" w14:textId="090A4F69"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50" w:history="1">
        <w:r w:rsidRPr="00EE3D85">
          <w:rPr>
            <w:rStyle w:val="Hypertextovodkaz"/>
            <w:noProof/>
            <w:sz w:val="17"/>
            <w:szCs w:val="17"/>
          </w:rPr>
          <w:t>1.8</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Požadavky na asanace, demolice, kácení dřevin</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_Toc210048250 \h </w:instrText>
        </w:r>
        <w:r w:rsidRPr="00EE3D85">
          <w:rPr>
            <w:noProof/>
            <w:webHidden/>
            <w:sz w:val="17"/>
            <w:szCs w:val="17"/>
          </w:rPr>
        </w:r>
        <w:r w:rsidRPr="00EE3D85">
          <w:rPr>
            <w:noProof/>
            <w:webHidden/>
            <w:sz w:val="17"/>
            <w:szCs w:val="17"/>
          </w:rPr>
          <w:fldChar w:fldCharType="separate"/>
        </w:r>
        <w:r w:rsidR="0075111D">
          <w:rPr>
            <w:noProof/>
            <w:webHidden/>
            <w:sz w:val="17"/>
            <w:szCs w:val="17"/>
          </w:rPr>
          <w:t>8</w:t>
        </w:r>
        <w:r w:rsidRPr="00EE3D85">
          <w:rPr>
            <w:noProof/>
            <w:webHidden/>
            <w:sz w:val="17"/>
            <w:szCs w:val="17"/>
          </w:rPr>
          <w:fldChar w:fldCharType="end"/>
        </w:r>
      </w:hyperlink>
    </w:p>
    <w:p w14:paraId="25BC40AE" w14:textId="51053A76"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51" w:history="1">
        <w:r w:rsidRPr="00EE3D85">
          <w:rPr>
            <w:rStyle w:val="Hypertextovodkaz"/>
            <w:noProof/>
            <w:sz w:val="17"/>
            <w:szCs w:val="17"/>
          </w:rPr>
          <w:t>1.9</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Požadavky na maximální dočasné a trvalé zábory zemědělského půdního fondu nebo pozemků určených k plnění funkce lesa</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_Toc210048251 \h </w:instrText>
        </w:r>
        <w:r w:rsidRPr="00EE3D85">
          <w:rPr>
            <w:noProof/>
            <w:webHidden/>
            <w:sz w:val="17"/>
            <w:szCs w:val="17"/>
          </w:rPr>
        </w:r>
        <w:r w:rsidRPr="00EE3D85">
          <w:rPr>
            <w:noProof/>
            <w:webHidden/>
            <w:sz w:val="17"/>
            <w:szCs w:val="17"/>
          </w:rPr>
          <w:fldChar w:fldCharType="separate"/>
        </w:r>
        <w:r w:rsidR="0075111D">
          <w:rPr>
            <w:noProof/>
            <w:webHidden/>
            <w:sz w:val="17"/>
            <w:szCs w:val="17"/>
          </w:rPr>
          <w:t>9</w:t>
        </w:r>
        <w:r w:rsidRPr="00EE3D85">
          <w:rPr>
            <w:noProof/>
            <w:webHidden/>
            <w:sz w:val="17"/>
            <w:szCs w:val="17"/>
          </w:rPr>
          <w:fldChar w:fldCharType="end"/>
        </w:r>
      </w:hyperlink>
    </w:p>
    <w:p w14:paraId="420A2050" w14:textId="3EE58633"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52" w:history="1">
        <w:r w:rsidRPr="00EE3D85">
          <w:rPr>
            <w:rStyle w:val="Hypertextovodkaz"/>
            <w:noProof/>
            <w:sz w:val="17"/>
            <w:szCs w:val="17"/>
          </w:rPr>
          <w:t>1.10</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Územně technické podmínky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_Toc210048252 \h </w:instrText>
        </w:r>
        <w:r w:rsidRPr="00EE3D85">
          <w:rPr>
            <w:noProof/>
            <w:webHidden/>
            <w:sz w:val="17"/>
            <w:szCs w:val="17"/>
          </w:rPr>
        </w:r>
        <w:r w:rsidRPr="00EE3D85">
          <w:rPr>
            <w:noProof/>
            <w:webHidden/>
            <w:sz w:val="17"/>
            <w:szCs w:val="17"/>
          </w:rPr>
          <w:fldChar w:fldCharType="separate"/>
        </w:r>
        <w:r w:rsidR="0075111D">
          <w:rPr>
            <w:noProof/>
            <w:webHidden/>
            <w:sz w:val="17"/>
            <w:szCs w:val="17"/>
          </w:rPr>
          <w:t>9</w:t>
        </w:r>
        <w:r w:rsidRPr="00EE3D85">
          <w:rPr>
            <w:noProof/>
            <w:webHidden/>
            <w:sz w:val="17"/>
            <w:szCs w:val="17"/>
          </w:rPr>
          <w:fldChar w:fldCharType="end"/>
        </w:r>
      </w:hyperlink>
    </w:p>
    <w:p w14:paraId="19867362" w14:textId="4ABB76F6"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53" w:history="1">
        <w:r w:rsidRPr="00EE3D85">
          <w:rPr>
            <w:rStyle w:val="Hypertextovodkaz"/>
            <w:noProof/>
            <w:sz w:val="17"/>
            <w:szCs w:val="17"/>
          </w:rPr>
          <w:t>1.11</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Věcné a časové vazby stavby, podmiňující, vyvolané, související investice</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_Toc210048253 \h </w:instrText>
        </w:r>
        <w:r w:rsidRPr="00EE3D85">
          <w:rPr>
            <w:noProof/>
            <w:webHidden/>
            <w:sz w:val="17"/>
            <w:szCs w:val="17"/>
          </w:rPr>
        </w:r>
        <w:r w:rsidRPr="00EE3D85">
          <w:rPr>
            <w:noProof/>
            <w:webHidden/>
            <w:sz w:val="17"/>
            <w:szCs w:val="17"/>
          </w:rPr>
          <w:fldChar w:fldCharType="separate"/>
        </w:r>
        <w:r w:rsidR="0075111D">
          <w:rPr>
            <w:noProof/>
            <w:webHidden/>
            <w:sz w:val="17"/>
            <w:szCs w:val="17"/>
          </w:rPr>
          <w:t>9</w:t>
        </w:r>
        <w:r w:rsidRPr="00EE3D85">
          <w:rPr>
            <w:noProof/>
            <w:webHidden/>
            <w:sz w:val="17"/>
            <w:szCs w:val="17"/>
          </w:rPr>
          <w:fldChar w:fldCharType="end"/>
        </w:r>
      </w:hyperlink>
    </w:p>
    <w:p w14:paraId="560533AB" w14:textId="79F52B6C"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54" w:history="1">
        <w:r w:rsidRPr="00EE3D85">
          <w:rPr>
            <w:rStyle w:val="Hypertextovodkaz"/>
            <w:noProof/>
            <w:sz w:val="17"/>
            <w:szCs w:val="17"/>
          </w:rPr>
          <w:t>1.12</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Seznam pozemků podle katastru nemovitostí, na kterých se stavby umísťuje a provádí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_Toc210048254 \h </w:instrText>
        </w:r>
        <w:r w:rsidRPr="00EE3D85">
          <w:rPr>
            <w:noProof/>
            <w:webHidden/>
            <w:sz w:val="17"/>
            <w:szCs w:val="17"/>
          </w:rPr>
        </w:r>
        <w:r w:rsidRPr="00EE3D85">
          <w:rPr>
            <w:noProof/>
            <w:webHidden/>
            <w:sz w:val="17"/>
            <w:szCs w:val="17"/>
          </w:rPr>
          <w:fldChar w:fldCharType="separate"/>
        </w:r>
        <w:r w:rsidR="0075111D">
          <w:rPr>
            <w:noProof/>
            <w:webHidden/>
            <w:sz w:val="17"/>
            <w:szCs w:val="17"/>
          </w:rPr>
          <w:t>9</w:t>
        </w:r>
        <w:r w:rsidRPr="00EE3D85">
          <w:rPr>
            <w:noProof/>
            <w:webHidden/>
            <w:sz w:val="17"/>
            <w:szCs w:val="17"/>
          </w:rPr>
          <w:fldChar w:fldCharType="end"/>
        </w:r>
      </w:hyperlink>
    </w:p>
    <w:p w14:paraId="209C0263" w14:textId="223161F4"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55" w:history="1">
        <w:r w:rsidRPr="00EE3D85">
          <w:rPr>
            <w:rStyle w:val="Hypertextovodkaz"/>
            <w:noProof/>
            <w:sz w:val="17"/>
            <w:szCs w:val="17"/>
          </w:rPr>
          <w:t>1.13</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Seznam pozemků podle katastru nemovitostí, na kterých vznikne ochranné nebo bezpečnostní pásmo</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_Toc210048255 \h </w:instrText>
        </w:r>
        <w:r w:rsidRPr="00EE3D85">
          <w:rPr>
            <w:noProof/>
            <w:webHidden/>
            <w:sz w:val="17"/>
            <w:szCs w:val="17"/>
          </w:rPr>
        </w:r>
        <w:r w:rsidRPr="00EE3D85">
          <w:rPr>
            <w:noProof/>
            <w:webHidden/>
            <w:sz w:val="17"/>
            <w:szCs w:val="17"/>
          </w:rPr>
          <w:fldChar w:fldCharType="separate"/>
        </w:r>
        <w:r w:rsidR="0075111D">
          <w:rPr>
            <w:noProof/>
            <w:webHidden/>
            <w:sz w:val="17"/>
            <w:szCs w:val="17"/>
          </w:rPr>
          <w:t>10</w:t>
        </w:r>
        <w:r w:rsidRPr="00EE3D85">
          <w:rPr>
            <w:noProof/>
            <w:webHidden/>
            <w:sz w:val="17"/>
            <w:szCs w:val="17"/>
          </w:rPr>
          <w:fldChar w:fldCharType="end"/>
        </w:r>
      </w:hyperlink>
    </w:p>
    <w:p w14:paraId="1C144C96" w14:textId="793D4463"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56" w:history="1">
        <w:r w:rsidRPr="00EE3D85">
          <w:rPr>
            <w:rStyle w:val="Hypertextovodkaz"/>
            <w:noProof/>
            <w:sz w:val="17"/>
            <w:szCs w:val="17"/>
          </w:rPr>
          <w:t>1.14</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Požadavky na monitoringy a sledování přetvoření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_Toc210048256 \h </w:instrText>
        </w:r>
        <w:r w:rsidRPr="00EE3D85">
          <w:rPr>
            <w:noProof/>
            <w:webHidden/>
            <w:sz w:val="17"/>
            <w:szCs w:val="17"/>
          </w:rPr>
        </w:r>
        <w:r w:rsidRPr="00EE3D85">
          <w:rPr>
            <w:noProof/>
            <w:webHidden/>
            <w:sz w:val="17"/>
            <w:szCs w:val="17"/>
          </w:rPr>
          <w:fldChar w:fldCharType="separate"/>
        </w:r>
        <w:r w:rsidR="0075111D">
          <w:rPr>
            <w:noProof/>
            <w:webHidden/>
            <w:sz w:val="17"/>
            <w:szCs w:val="17"/>
          </w:rPr>
          <w:t>10</w:t>
        </w:r>
        <w:r w:rsidRPr="00EE3D85">
          <w:rPr>
            <w:noProof/>
            <w:webHidden/>
            <w:sz w:val="17"/>
            <w:szCs w:val="17"/>
          </w:rPr>
          <w:fldChar w:fldCharType="end"/>
        </w:r>
      </w:hyperlink>
    </w:p>
    <w:p w14:paraId="51CAC7F2" w14:textId="3A966F95"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57" w:history="1">
        <w:r w:rsidRPr="00EE3D85">
          <w:rPr>
            <w:rStyle w:val="Hypertextovodkaz"/>
            <w:noProof/>
            <w:sz w:val="17"/>
            <w:szCs w:val="17"/>
          </w:rPr>
          <w:t>2</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Celkový popis stavby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_Toc210048257 \h </w:instrText>
        </w:r>
        <w:r w:rsidRPr="00EE3D85">
          <w:rPr>
            <w:noProof/>
            <w:webHidden/>
            <w:sz w:val="17"/>
            <w:szCs w:val="17"/>
          </w:rPr>
        </w:r>
        <w:r w:rsidRPr="00EE3D85">
          <w:rPr>
            <w:noProof/>
            <w:webHidden/>
            <w:sz w:val="17"/>
            <w:szCs w:val="17"/>
          </w:rPr>
          <w:fldChar w:fldCharType="separate"/>
        </w:r>
        <w:r w:rsidR="0075111D">
          <w:rPr>
            <w:noProof/>
            <w:webHidden/>
            <w:sz w:val="17"/>
            <w:szCs w:val="17"/>
          </w:rPr>
          <w:t>10</w:t>
        </w:r>
        <w:r w:rsidRPr="00EE3D85">
          <w:rPr>
            <w:noProof/>
            <w:webHidden/>
            <w:sz w:val="17"/>
            <w:szCs w:val="17"/>
          </w:rPr>
          <w:fldChar w:fldCharType="end"/>
        </w:r>
      </w:hyperlink>
    </w:p>
    <w:p w14:paraId="6B656441" w14:textId="11611423"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58" w:history="1">
        <w:r w:rsidRPr="00EE3D85">
          <w:rPr>
            <w:rStyle w:val="Hypertextovodkaz"/>
            <w:noProof/>
            <w:sz w:val="17"/>
            <w:szCs w:val="17"/>
          </w:rPr>
          <w:t>2.1</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Celková koncepce řešení stavby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_Toc210048258 \h </w:instrText>
        </w:r>
        <w:r w:rsidRPr="00EE3D85">
          <w:rPr>
            <w:noProof/>
            <w:webHidden/>
            <w:sz w:val="17"/>
            <w:szCs w:val="17"/>
          </w:rPr>
        </w:r>
        <w:r w:rsidRPr="00EE3D85">
          <w:rPr>
            <w:noProof/>
            <w:webHidden/>
            <w:sz w:val="17"/>
            <w:szCs w:val="17"/>
          </w:rPr>
          <w:fldChar w:fldCharType="separate"/>
        </w:r>
        <w:r w:rsidR="0075111D">
          <w:rPr>
            <w:noProof/>
            <w:webHidden/>
            <w:sz w:val="17"/>
            <w:szCs w:val="17"/>
          </w:rPr>
          <w:t>10</w:t>
        </w:r>
        <w:r w:rsidRPr="00EE3D85">
          <w:rPr>
            <w:noProof/>
            <w:webHidden/>
            <w:sz w:val="17"/>
            <w:szCs w:val="17"/>
          </w:rPr>
          <w:fldChar w:fldCharType="end"/>
        </w:r>
      </w:hyperlink>
    </w:p>
    <w:p w14:paraId="2BC40D8C" w14:textId="5B3EFC68"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59" w:history="1">
        <w:r w:rsidRPr="00EE3D85">
          <w:rPr>
            <w:rStyle w:val="Hypertextovodkaz"/>
            <w:noProof/>
            <w:sz w:val="17"/>
            <w:szCs w:val="17"/>
          </w:rPr>
          <w:t>2.2</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Celkové urbanistické a architektonické řešení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_Toc210048259 \h </w:instrText>
        </w:r>
        <w:r w:rsidRPr="00EE3D85">
          <w:rPr>
            <w:noProof/>
            <w:webHidden/>
            <w:sz w:val="17"/>
            <w:szCs w:val="17"/>
          </w:rPr>
        </w:r>
        <w:r w:rsidRPr="00EE3D85">
          <w:rPr>
            <w:noProof/>
            <w:webHidden/>
            <w:sz w:val="17"/>
            <w:szCs w:val="17"/>
          </w:rPr>
          <w:fldChar w:fldCharType="separate"/>
        </w:r>
        <w:r w:rsidR="0075111D">
          <w:rPr>
            <w:noProof/>
            <w:webHidden/>
            <w:sz w:val="17"/>
            <w:szCs w:val="17"/>
          </w:rPr>
          <w:t>15</w:t>
        </w:r>
        <w:r w:rsidRPr="00EE3D85">
          <w:rPr>
            <w:noProof/>
            <w:webHidden/>
            <w:sz w:val="17"/>
            <w:szCs w:val="17"/>
          </w:rPr>
          <w:fldChar w:fldCharType="end"/>
        </w:r>
      </w:hyperlink>
    </w:p>
    <w:p w14:paraId="1B48781F" w14:textId="56B1E614"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0" w:history="1">
        <w:r w:rsidRPr="00EE3D85">
          <w:rPr>
            <w:rStyle w:val="Hypertextovodkaz"/>
            <w:noProof/>
            <w:sz w:val="17"/>
            <w:szCs w:val="17"/>
          </w:rPr>
          <w:t>2.3</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Celkové technické řešení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_Toc210048260 \h </w:instrText>
        </w:r>
        <w:r w:rsidRPr="00EE3D85">
          <w:rPr>
            <w:noProof/>
            <w:webHidden/>
            <w:sz w:val="17"/>
            <w:szCs w:val="17"/>
          </w:rPr>
        </w:r>
        <w:r w:rsidRPr="00EE3D85">
          <w:rPr>
            <w:noProof/>
            <w:webHidden/>
            <w:sz w:val="17"/>
            <w:szCs w:val="17"/>
          </w:rPr>
          <w:fldChar w:fldCharType="separate"/>
        </w:r>
        <w:r w:rsidR="0075111D">
          <w:rPr>
            <w:noProof/>
            <w:webHidden/>
            <w:sz w:val="17"/>
            <w:szCs w:val="17"/>
          </w:rPr>
          <w:t>15</w:t>
        </w:r>
        <w:r w:rsidRPr="00EE3D85">
          <w:rPr>
            <w:noProof/>
            <w:webHidden/>
            <w:sz w:val="17"/>
            <w:szCs w:val="17"/>
          </w:rPr>
          <w:fldChar w:fldCharType="end"/>
        </w:r>
      </w:hyperlink>
    </w:p>
    <w:p w14:paraId="463502F2" w14:textId="4CE32436"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1" w:history="1">
        <w:r w:rsidRPr="00EE3D85">
          <w:rPr>
            <w:rStyle w:val="Hypertextovodkaz"/>
            <w:noProof/>
            <w:sz w:val="17"/>
            <w:szCs w:val="17"/>
          </w:rPr>
          <w:t>2.4</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Bezbariérové užívání stavby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_Toc210048261 \h </w:instrText>
        </w:r>
        <w:r w:rsidRPr="00EE3D85">
          <w:rPr>
            <w:noProof/>
            <w:webHidden/>
            <w:sz w:val="17"/>
            <w:szCs w:val="17"/>
          </w:rPr>
        </w:r>
        <w:r w:rsidRPr="00EE3D85">
          <w:rPr>
            <w:noProof/>
            <w:webHidden/>
            <w:sz w:val="17"/>
            <w:szCs w:val="17"/>
          </w:rPr>
          <w:fldChar w:fldCharType="separate"/>
        </w:r>
        <w:r w:rsidR="0075111D">
          <w:rPr>
            <w:noProof/>
            <w:webHidden/>
            <w:sz w:val="17"/>
            <w:szCs w:val="17"/>
          </w:rPr>
          <w:t>16</w:t>
        </w:r>
        <w:r w:rsidRPr="00EE3D85">
          <w:rPr>
            <w:noProof/>
            <w:webHidden/>
            <w:sz w:val="17"/>
            <w:szCs w:val="17"/>
          </w:rPr>
          <w:fldChar w:fldCharType="end"/>
        </w:r>
      </w:hyperlink>
    </w:p>
    <w:p w14:paraId="7ABED4E7" w14:textId="7BF7C4D2"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2" w:history="1">
        <w:r w:rsidRPr="00EE3D85">
          <w:rPr>
            <w:rStyle w:val="Hypertextovodkaz"/>
            <w:noProof/>
            <w:sz w:val="17"/>
            <w:szCs w:val="17"/>
          </w:rPr>
          <w:t>2.5</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Bezpečnost při užívání stavby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_Toc210048262 \h </w:instrText>
        </w:r>
        <w:r w:rsidRPr="00EE3D85">
          <w:rPr>
            <w:noProof/>
            <w:webHidden/>
            <w:sz w:val="17"/>
            <w:szCs w:val="17"/>
          </w:rPr>
        </w:r>
        <w:r w:rsidRPr="00EE3D85">
          <w:rPr>
            <w:noProof/>
            <w:webHidden/>
            <w:sz w:val="17"/>
            <w:szCs w:val="17"/>
          </w:rPr>
          <w:fldChar w:fldCharType="separate"/>
        </w:r>
        <w:r w:rsidR="0075111D">
          <w:rPr>
            <w:noProof/>
            <w:webHidden/>
            <w:sz w:val="17"/>
            <w:szCs w:val="17"/>
          </w:rPr>
          <w:t>16</w:t>
        </w:r>
        <w:r w:rsidRPr="00EE3D85">
          <w:rPr>
            <w:noProof/>
            <w:webHidden/>
            <w:sz w:val="17"/>
            <w:szCs w:val="17"/>
          </w:rPr>
          <w:fldChar w:fldCharType="end"/>
        </w:r>
      </w:hyperlink>
    </w:p>
    <w:p w14:paraId="05FA9DB4" w14:textId="0DB0D96D"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3" w:history="1">
        <w:r w:rsidRPr="00EE3D85">
          <w:rPr>
            <w:rStyle w:val="Hypertextovodkaz"/>
            <w:noProof/>
            <w:sz w:val="17"/>
            <w:szCs w:val="17"/>
          </w:rPr>
          <w:t>2.6</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SO 101 – Silnice III/10148, včetně OK</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_Toc210048263 \h </w:instrText>
        </w:r>
        <w:r w:rsidRPr="00EE3D85">
          <w:rPr>
            <w:noProof/>
            <w:webHidden/>
            <w:sz w:val="17"/>
            <w:szCs w:val="17"/>
          </w:rPr>
        </w:r>
        <w:r w:rsidRPr="00EE3D85">
          <w:rPr>
            <w:noProof/>
            <w:webHidden/>
            <w:sz w:val="17"/>
            <w:szCs w:val="17"/>
          </w:rPr>
          <w:fldChar w:fldCharType="separate"/>
        </w:r>
        <w:r w:rsidR="0075111D">
          <w:rPr>
            <w:noProof/>
            <w:webHidden/>
            <w:sz w:val="17"/>
            <w:szCs w:val="17"/>
          </w:rPr>
          <w:t>18</w:t>
        </w:r>
        <w:r w:rsidRPr="00EE3D85">
          <w:rPr>
            <w:noProof/>
            <w:webHidden/>
            <w:sz w:val="17"/>
            <w:szCs w:val="17"/>
          </w:rPr>
          <w:fldChar w:fldCharType="end"/>
        </w:r>
      </w:hyperlink>
    </w:p>
    <w:p w14:paraId="7A80B88F" w14:textId="7ADED21F"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4" w:history="1">
        <w:r w:rsidRPr="00EE3D85">
          <w:rPr>
            <w:rStyle w:val="Hypertextovodkaz"/>
            <w:noProof/>
            <w:sz w:val="17"/>
            <w:szCs w:val="17"/>
          </w:rPr>
          <w:t>2.7</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SO 102 – Chodníky a přidružené dopravní plochy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_Toc210048264 \h </w:instrText>
        </w:r>
        <w:r w:rsidRPr="00EE3D85">
          <w:rPr>
            <w:noProof/>
            <w:webHidden/>
            <w:sz w:val="17"/>
            <w:szCs w:val="17"/>
          </w:rPr>
        </w:r>
        <w:r w:rsidRPr="00EE3D85">
          <w:rPr>
            <w:noProof/>
            <w:webHidden/>
            <w:sz w:val="17"/>
            <w:szCs w:val="17"/>
          </w:rPr>
          <w:fldChar w:fldCharType="separate"/>
        </w:r>
        <w:r w:rsidR="0075111D">
          <w:rPr>
            <w:noProof/>
            <w:webHidden/>
            <w:sz w:val="17"/>
            <w:szCs w:val="17"/>
          </w:rPr>
          <w:t>19</w:t>
        </w:r>
        <w:r w:rsidRPr="00EE3D85">
          <w:rPr>
            <w:noProof/>
            <w:webHidden/>
            <w:sz w:val="17"/>
            <w:szCs w:val="17"/>
          </w:rPr>
          <w:fldChar w:fldCharType="end"/>
        </w:r>
      </w:hyperlink>
    </w:p>
    <w:p w14:paraId="373552AA" w14:textId="389AA79D"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5" w:history="1">
        <w:r w:rsidRPr="00EE3D85">
          <w:rPr>
            <w:rStyle w:val="Hypertextovodkaz"/>
            <w:noProof/>
            <w:sz w:val="17"/>
            <w:szCs w:val="17"/>
          </w:rPr>
          <w:t>2.8</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SO 301 – Odvodnění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_Toc210048265 \h </w:instrText>
        </w:r>
        <w:r w:rsidRPr="00EE3D85">
          <w:rPr>
            <w:noProof/>
            <w:webHidden/>
            <w:sz w:val="17"/>
            <w:szCs w:val="17"/>
          </w:rPr>
        </w:r>
        <w:r w:rsidRPr="00EE3D85">
          <w:rPr>
            <w:noProof/>
            <w:webHidden/>
            <w:sz w:val="17"/>
            <w:szCs w:val="17"/>
          </w:rPr>
          <w:fldChar w:fldCharType="separate"/>
        </w:r>
        <w:r w:rsidR="0075111D">
          <w:rPr>
            <w:noProof/>
            <w:webHidden/>
            <w:sz w:val="17"/>
            <w:szCs w:val="17"/>
          </w:rPr>
          <w:t>21</w:t>
        </w:r>
        <w:r w:rsidRPr="00EE3D85">
          <w:rPr>
            <w:noProof/>
            <w:webHidden/>
            <w:sz w:val="17"/>
            <w:szCs w:val="17"/>
          </w:rPr>
          <w:fldChar w:fldCharType="end"/>
        </w:r>
      </w:hyperlink>
    </w:p>
    <w:p w14:paraId="13B12265" w14:textId="14E1C79C"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6" w:history="1">
        <w:r w:rsidRPr="00EE3D85">
          <w:rPr>
            <w:rStyle w:val="Hypertextovodkaz"/>
            <w:noProof/>
            <w:sz w:val="17"/>
            <w:szCs w:val="17"/>
          </w:rPr>
          <w:t>2.9</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Základní charakteristika technických a technologických zařízení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_Toc210048266 \h </w:instrText>
        </w:r>
        <w:r w:rsidRPr="00EE3D85">
          <w:rPr>
            <w:noProof/>
            <w:webHidden/>
            <w:sz w:val="17"/>
            <w:szCs w:val="17"/>
          </w:rPr>
        </w:r>
        <w:r w:rsidRPr="00EE3D85">
          <w:rPr>
            <w:noProof/>
            <w:webHidden/>
            <w:sz w:val="17"/>
            <w:szCs w:val="17"/>
          </w:rPr>
          <w:fldChar w:fldCharType="separate"/>
        </w:r>
        <w:r w:rsidR="0075111D">
          <w:rPr>
            <w:noProof/>
            <w:webHidden/>
            <w:sz w:val="17"/>
            <w:szCs w:val="17"/>
          </w:rPr>
          <w:t>22</w:t>
        </w:r>
        <w:r w:rsidRPr="00EE3D85">
          <w:rPr>
            <w:noProof/>
            <w:webHidden/>
            <w:sz w:val="17"/>
            <w:szCs w:val="17"/>
          </w:rPr>
          <w:fldChar w:fldCharType="end"/>
        </w:r>
      </w:hyperlink>
    </w:p>
    <w:p w14:paraId="0D813FFB" w14:textId="63D3FE41"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7" w:history="1">
        <w:r w:rsidRPr="00EE3D85">
          <w:rPr>
            <w:rStyle w:val="Hypertextovodkaz"/>
            <w:noProof/>
            <w:sz w:val="17"/>
            <w:szCs w:val="17"/>
          </w:rPr>
          <w:t>2.10</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Zásady požárně bezpečnostního řešení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_Toc210048267 \h </w:instrText>
        </w:r>
        <w:r w:rsidRPr="00EE3D85">
          <w:rPr>
            <w:noProof/>
            <w:webHidden/>
            <w:sz w:val="17"/>
            <w:szCs w:val="17"/>
          </w:rPr>
        </w:r>
        <w:r w:rsidRPr="00EE3D85">
          <w:rPr>
            <w:noProof/>
            <w:webHidden/>
            <w:sz w:val="17"/>
            <w:szCs w:val="17"/>
          </w:rPr>
          <w:fldChar w:fldCharType="separate"/>
        </w:r>
        <w:r w:rsidR="0075111D">
          <w:rPr>
            <w:noProof/>
            <w:webHidden/>
            <w:sz w:val="17"/>
            <w:szCs w:val="17"/>
          </w:rPr>
          <w:t>22</w:t>
        </w:r>
        <w:r w:rsidRPr="00EE3D85">
          <w:rPr>
            <w:noProof/>
            <w:webHidden/>
            <w:sz w:val="17"/>
            <w:szCs w:val="17"/>
          </w:rPr>
          <w:fldChar w:fldCharType="end"/>
        </w:r>
      </w:hyperlink>
    </w:p>
    <w:p w14:paraId="32803802" w14:textId="360B3667"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8" w:history="1">
        <w:r w:rsidRPr="00EE3D85">
          <w:rPr>
            <w:rStyle w:val="Hypertextovodkaz"/>
            <w:noProof/>
            <w:sz w:val="17"/>
            <w:szCs w:val="17"/>
          </w:rPr>
          <w:t>2.11</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Úspora energie a tepelná ochrana</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_Toc210048268 \h </w:instrText>
        </w:r>
        <w:r w:rsidRPr="00EE3D85">
          <w:rPr>
            <w:noProof/>
            <w:webHidden/>
            <w:sz w:val="17"/>
            <w:szCs w:val="17"/>
          </w:rPr>
        </w:r>
        <w:r w:rsidRPr="00EE3D85">
          <w:rPr>
            <w:noProof/>
            <w:webHidden/>
            <w:sz w:val="17"/>
            <w:szCs w:val="17"/>
          </w:rPr>
          <w:fldChar w:fldCharType="separate"/>
        </w:r>
        <w:r w:rsidR="0075111D">
          <w:rPr>
            <w:noProof/>
            <w:webHidden/>
            <w:sz w:val="17"/>
            <w:szCs w:val="17"/>
          </w:rPr>
          <w:t>23</w:t>
        </w:r>
        <w:r w:rsidRPr="00EE3D85">
          <w:rPr>
            <w:noProof/>
            <w:webHidden/>
            <w:sz w:val="17"/>
            <w:szCs w:val="17"/>
          </w:rPr>
          <w:fldChar w:fldCharType="end"/>
        </w:r>
      </w:hyperlink>
    </w:p>
    <w:p w14:paraId="7BF16490" w14:textId="275A3B17"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69" w:history="1">
        <w:r w:rsidRPr="00EE3D85">
          <w:rPr>
            <w:rStyle w:val="Hypertextovodkaz"/>
            <w:noProof/>
            <w:sz w:val="17"/>
            <w:szCs w:val="17"/>
          </w:rPr>
          <w:t>2.12</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Hygienické požadavky na stavby, požadavky na pracovní prostředí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_Toc210048269 \h </w:instrText>
        </w:r>
        <w:r w:rsidRPr="00EE3D85">
          <w:rPr>
            <w:noProof/>
            <w:webHidden/>
            <w:sz w:val="17"/>
            <w:szCs w:val="17"/>
          </w:rPr>
        </w:r>
        <w:r w:rsidRPr="00EE3D85">
          <w:rPr>
            <w:noProof/>
            <w:webHidden/>
            <w:sz w:val="17"/>
            <w:szCs w:val="17"/>
          </w:rPr>
          <w:fldChar w:fldCharType="separate"/>
        </w:r>
        <w:r w:rsidR="0075111D">
          <w:rPr>
            <w:noProof/>
            <w:webHidden/>
            <w:sz w:val="17"/>
            <w:szCs w:val="17"/>
          </w:rPr>
          <w:t>23</w:t>
        </w:r>
        <w:r w:rsidRPr="00EE3D85">
          <w:rPr>
            <w:noProof/>
            <w:webHidden/>
            <w:sz w:val="17"/>
            <w:szCs w:val="17"/>
          </w:rPr>
          <w:fldChar w:fldCharType="end"/>
        </w:r>
      </w:hyperlink>
    </w:p>
    <w:p w14:paraId="76ABDF38" w14:textId="600EC89B"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70" w:history="1">
        <w:r w:rsidRPr="00EE3D85">
          <w:rPr>
            <w:rStyle w:val="Hypertextovodkaz"/>
            <w:noProof/>
            <w:sz w:val="17"/>
            <w:szCs w:val="17"/>
          </w:rPr>
          <w:t>2.13</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Zásady ochrany stavby před negativními účinky vnějšího prostředí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_Toc210048270 \h </w:instrText>
        </w:r>
        <w:r w:rsidRPr="00EE3D85">
          <w:rPr>
            <w:noProof/>
            <w:webHidden/>
            <w:sz w:val="17"/>
            <w:szCs w:val="17"/>
          </w:rPr>
        </w:r>
        <w:r w:rsidRPr="00EE3D85">
          <w:rPr>
            <w:noProof/>
            <w:webHidden/>
            <w:sz w:val="17"/>
            <w:szCs w:val="17"/>
          </w:rPr>
          <w:fldChar w:fldCharType="separate"/>
        </w:r>
        <w:r w:rsidR="0075111D">
          <w:rPr>
            <w:noProof/>
            <w:webHidden/>
            <w:sz w:val="17"/>
            <w:szCs w:val="17"/>
          </w:rPr>
          <w:t>24</w:t>
        </w:r>
        <w:r w:rsidRPr="00EE3D85">
          <w:rPr>
            <w:noProof/>
            <w:webHidden/>
            <w:sz w:val="17"/>
            <w:szCs w:val="17"/>
          </w:rPr>
          <w:fldChar w:fldCharType="end"/>
        </w:r>
      </w:hyperlink>
    </w:p>
    <w:p w14:paraId="3A9F71BD" w14:textId="6359C215"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71" w:history="1">
        <w:r w:rsidRPr="00EE3D85">
          <w:rPr>
            <w:rStyle w:val="Hypertextovodkaz"/>
            <w:noProof/>
            <w:sz w:val="17"/>
            <w:szCs w:val="17"/>
          </w:rPr>
          <w:t>3</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Připojení na technickou infrastrukturu</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_Toc210048271 \h </w:instrText>
        </w:r>
        <w:r w:rsidRPr="00EE3D85">
          <w:rPr>
            <w:noProof/>
            <w:webHidden/>
            <w:sz w:val="17"/>
            <w:szCs w:val="17"/>
          </w:rPr>
        </w:r>
        <w:r w:rsidRPr="00EE3D85">
          <w:rPr>
            <w:noProof/>
            <w:webHidden/>
            <w:sz w:val="17"/>
            <w:szCs w:val="17"/>
          </w:rPr>
          <w:fldChar w:fldCharType="separate"/>
        </w:r>
        <w:r w:rsidR="0075111D">
          <w:rPr>
            <w:noProof/>
            <w:webHidden/>
            <w:sz w:val="17"/>
            <w:szCs w:val="17"/>
          </w:rPr>
          <w:t>24</w:t>
        </w:r>
        <w:r w:rsidRPr="00EE3D85">
          <w:rPr>
            <w:noProof/>
            <w:webHidden/>
            <w:sz w:val="17"/>
            <w:szCs w:val="17"/>
          </w:rPr>
          <w:fldChar w:fldCharType="end"/>
        </w:r>
      </w:hyperlink>
    </w:p>
    <w:p w14:paraId="11DB2605" w14:textId="551C8F83"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72" w:history="1">
        <w:r w:rsidRPr="00EE3D85">
          <w:rPr>
            <w:rStyle w:val="Hypertextovodkaz"/>
            <w:noProof/>
            <w:sz w:val="17"/>
            <w:szCs w:val="17"/>
          </w:rPr>
          <w:t>3.1</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Napojovací místa technické infrastruktury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_Toc210048272 \h </w:instrText>
        </w:r>
        <w:r w:rsidRPr="00EE3D85">
          <w:rPr>
            <w:noProof/>
            <w:webHidden/>
            <w:sz w:val="17"/>
            <w:szCs w:val="17"/>
          </w:rPr>
        </w:r>
        <w:r w:rsidRPr="00EE3D85">
          <w:rPr>
            <w:noProof/>
            <w:webHidden/>
            <w:sz w:val="17"/>
            <w:szCs w:val="17"/>
          </w:rPr>
          <w:fldChar w:fldCharType="separate"/>
        </w:r>
        <w:r w:rsidR="0075111D">
          <w:rPr>
            <w:noProof/>
            <w:webHidden/>
            <w:sz w:val="17"/>
            <w:szCs w:val="17"/>
          </w:rPr>
          <w:t>24</w:t>
        </w:r>
        <w:r w:rsidRPr="00EE3D85">
          <w:rPr>
            <w:noProof/>
            <w:webHidden/>
            <w:sz w:val="17"/>
            <w:szCs w:val="17"/>
          </w:rPr>
          <w:fldChar w:fldCharType="end"/>
        </w:r>
      </w:hyperlink>
    </w:p>
    <w:p w14:paraId="1F4E56CD" w14:textId="6489C858"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73" w:history="1">
        <w:r w:rsidRPr="00EE3D85">
          <w:rPr>
            <w:rStyle w:val="Hypertextovodkaz"/>
            <w:noProof/>
            <w:sz w:val="17"/>
            <w:szCs w:val="17"/>
          </w:rPr>
          <w:t>4</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Dopravní řešení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_Toc210048273 \h </w:instrText>
        </w:r>
        <w:r w:rsidRPr="00EE3D85">
          <w:rPr>
            <w:noProof/>
            <w:webHidden/>
            <w:sz w:val="17"/>
            <w:szCs w:val="17"/>
          </w:rPr>
        </w:r>
        <w:r w:rsidRPr="00EE3D85">
          <w:rPr>
            <w:noProof/>
            <w:webHidden/>
            <w:sz w:val="17"/>
            <w:szCs w:val="17"/>
          </w:rPr>
          <w:fldChar w:fldCharType="separate"/>
        </w:r>
        <w:r w:rsidR="0075111D">
          <w:rPr>
            <w:noProof/>
            <w:webHidden/>
            <w:sz w:val="17"/>
            <w:szCs w:val="17"/>
          </w:rPr>
          <w:t>24</w:t>
        </w:r>
        <w:r w:rsidRPr="00EE3D85">
          <w:rPr>
            <w:noProof/>
            <w:webHidden/>
            <w:sz w:val="17"/>
            <w:szCs w:val="17"/>
          </w:rPr>
          <w:fldChar w:fldCharType="end"/>
        </w:r>
      </w:hyperlink>
    </w:p>
    <w:p w14:paraId="1B64A6CE" w14:textId="33A76E89"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74" w:history="1">
        <w:r w:rsidRPr="00EE3D85">
          <w:rPr>
            <w:rStyle w:val="Hypertextovodkaz"/>
            <w:noProof/>
            <w:sz w:val="17"/>
            <w:szCs w:val="17"/>
          </w:rPr>
          <w:t>4.1</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Popis dopravního řešení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_Toc210048274 \h </w:instrText>
        </w:r>
        <w:r w:rsidRPr="00EE3D85">
          <w:rPr>
            <w:noProof/>
            <w:webHidden/>
            <w:sz w:val="17"/>
            <w:szCs w:val="17"/>
          </w:rPr>
        </w:r>
        <w:r w:rsidRPr="00EE3D85">
          <w:rPr>
            <w:noProof/>
            <w:webHidden/>
            <w:sz w:val="17"/>
            <w:szCs w:val="17"/>
          </w:rPr>
          <w:fldChar w:fldCharType="separate"/>
        </w:r>
        <w:r w:rsidR="0075111D">
          <w:rPr>
            <w:noProof/>
            <w:webHidden/>
            <w:sz w:val="17"/>
            <w:szCs w:val="17"/>
          </w:rPr>
          <w:t>24</w:t>
        </w:r>
        <w:r w:rsidRPr="00EE3D85">
          <w:rPr>
            <w:noProof/>
            <w:webHidden/>
            <w:sz w:val="17"/>
            <w:szCs w:val="17"/>
          </w:rPr>
          <w:fldChar w:fldCharType="end"/>
        </w:r>
      </w:hyperlink>
    </w:p>
    <w:p w14:paraId="7F5FE661" w14:textId="231A1E1A"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75" w:history="1">
        <w:r w:rsidRPr="00EE3D85">
          <w:rPr>
            <w:rStyle w:val="Hypertextovodkaz"/>
            <w:noProof/>
            <w:sz w:val="17"/>
            <w:szCs w:val="17"/>
          </w:rPr>
          <w:t>4.2</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Napojení území na stávající dopravní infrastrukturu</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_Toc210048275 \h </w:instrText>
        </w:r>
        <w:r w:rsidRPr="00EE3D85">
          <w:rPr>
            <w:noProof/>
            <w:webHidden/>
            <w:sz w:val="17"/>
            <w:szCs w:val="17"/>
          </w:rPr>
        </w:r>
        <w:r w:rsidRPr="00EE3D85">
          <w:rPr>
            <w:noProof/>
            <w:webHidden/>
            <w:sz w:val="17"/>
            <w:szCs w:val="17"/>
          </w:rPr>
          <w:fldChar w:fldCharType="separate"/>
        </w:r>
        <w:r w:rsidR="0075111D">
          <w:rPr>
            <w:noProof/>
            <w:webHidden/>
            <w:sz w:val="17"/>
            <w:szCs w:val="17"/>
          </w:rPr>
          <w:t>24</w:t>
        </w:r>
        <w:r w:rsidRPr="00EE3D85">
          <w:rPr>
            <w:noProof/>
            <w:webHidden/>
            <w:sz w:val="17"/>
            <w:szCs w:val="17"/>
          </w:rPr>
          <w:fldChar w:fldCharType="end"/>
        </w:r>
      </w:hyperlink>
    </w:p>
    <w:p w14:paraId="1D160443" w14:textId="233AB535"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76" w:history="1">
        <w:r w:rsidRPr="00EE3D85">
          <w:rPr>
            <w:rStyle w:val="Hypertextovodkaz"/>
            <w:noProof/>
            <w:sz w:val="17"/>
            <w:szCs w:val="17"/>
          </w:rPr>
          <w:t>4.3</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Doprava v klidu</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_Toc210048276 \h </w:instrText>
        </w:r>
        <w:r w:rsidRPr="00EE3D85">
          <w:rPr>
            <w:noProof/>
            <w:webHidden/>
            <w:sz w:val="17"/>
            <w:szCs w:val="17"/>
          </w:rPr>
        </w:r>
        <w:r w:rsidRPr="00EE3D85">
          <w:rPr>
            <w:noProof/>
            <w:webHidden/>
            <w:sz w:val="17"/>
            <w:szCs w:val="17"/>
          </w:rPr>
          <w:fldChar w:fldCharType="separate"/>
        </w:r>
        <w:r w:rsidR="0075111D">
          <w:rPr>
            <w:noProof/>
            <w:webHidden/>
            <w:sz w:val="17"/>
            <w:szCs w:val="17"/>
          </w:rPr>
          <w:t>24</w:t>
        </w:r>
        <w:r w:rsidRPr="00EE3D85">
          <w:rPr>
            <w:noProof/>
            <w:webHidden/>
            <w:sz w:val="17"/>
            <w:szCs w:val="17"/>
          </w:rPr>
          <w:fldChar w:fldCharType="end"/>
        </w:r>
      </w:hyperlink>
    </w:p>
    <w:p w14:paraId="70AE3CE7" w14:textId="0F1B18B4"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77" w:history="1">
        <w:r w:rsidRPr="00EE3D85">
          <w:rPr>
            <w:rStyle w:val="Hypertextovodkaz"/>
            <w:noProof/>
            <w:sz w:val="17"/>
            <w:szCs w:val="17"/>
          </w:rPr>
          <w:t>4.4</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Pěší a cyklistické stezky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_Toc210048277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67635D75" w14:textId="1FD2D932"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78" w:history="1">
        <w:r w:rsidRPr="00EE3D85">
          <w:rPr>
            <w:rStyle w:val="Hypertextovodkaz"/>
            <w:noProof/>
            <w:sz w:val="17"/>
            <w:szCs w:val="17"/>
          </w:rPr>
          <w:t>5</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Řešení vegetace a souvisejících terénních úprav</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_Toc210048278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6A052EF0" w14:textId="00799C9F"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79" w:history="1">
        <w:r w:rsidRPr="00EE3D85">
          <w:rPr>
            <w:rStyle w:val="Hypertextovodkaz"/>
            <w:noProof/>
            <w:sz w:val="17"/>
            <w:szCs w:val="17"/>
          </w:rPr>
          <w:t>6</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Popis vlivů na životní prostředí a jeho ochrana</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_Toc210048279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63E69A6E" w14:textId="70263028"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80" w:history="1">
        <w:r w:rsidRPr="00EE3D85">
          <w:rPr>
            <w:rStyle w:val="Hypertextovodkaz"/>
            <w:noProof/>
            <w:sz w:val="17"/>
            <w:szCs w:val="17"/>
          </w:rPr>
          <w:t>6.1</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Vliv na životní prostředí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_Toc210048280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20BF67B9" w14:textId="50CD63E0"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81" w:history="1">
        <w:r w:rsidRPr="00EE3D85">
          <w:rPr>
            <w:rStyle w:val="Hypertextovodkaz"/>
            <w:noProof/>
            <w:sz w:val="17"/>
            <w:szCs w:val="17"/>
          </w:rPr>
          <w:t>6.2</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Vliv na přírodu a krajinu</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_Toc210048281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69FADE0D" w14:textId="5055BC55"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82" w:history="1">
        <w:r w:rsidRPr="00EE3D85">
          <w:rPr>
            <w:rStyle w:val="Hypertextovodkaz"/>
            <w:noProof/>
            <w:sz w:val="17"/>
            <w:szCs w:val="17"/>
          </w:rPr>
          <w:t>6.3</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Vliv na soustavu chráněných území NATURA 2000</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_Toc210048282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58257B41" w14:textId="6267436E"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83" w:history="1">
        <w:r w:rsidRPr="00EE3D85">
          <w:rPr>
            <w:rStyle w:val="Hypertextovodkaz"/>
            <w:noProof/>
            <w:sz w:val="17"/>
            <w:szCs w:val="17"/>
          </w:rPr>
          <w:t>7</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Ochrana obyvatelstva</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_Toc210048283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30F640FC" w14:textId="4C63817D"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84" w:history="1">
        <w:r w:rsidRPr="00EE3D85">
          <w:rPr>
            <w:rStyle w:val="Hypertextovodkaz"/>
            <w:noProof/>
            <w:sz w:val="17"/>
            <w:szCs w:val="17"/>
          </w:rPr>
          <w:t>8</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Zásady organizace výstavby</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_Toc210048284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7227CB40" w14:textId="55BD0AE7"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85" w:history="1">
        <w:r w:rsidRPr="00EE3D85">
          <w:rPr>
            <w:rStyle w:val="Hypertextovodkaz"/>
            <w:noProof/>
            <w:sz w:val="17"/>
            <w:szCs w:val="17"/>
          </w:rPr>
          <w:t>9</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Celkové vodohospodářské řešení</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_Toc210048285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7BAD4FEE" w14:textId="60C3E36C"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86" w:history="1">
        <w:r w:rsidRPr="00EE3D85">
          <w:rPr>
            <w:rStyle w:val="Hypertextovodkaz"/>
            <w:noProof/>
            <w:sz w:val="17"/>
            <w:szCs w:val="17"/>
          </w:rPr>
          <w:t>9.1</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Odvodnění zpevněných ploch</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_Toc210048286 \h </w:instrText>
        </w:r>
        <w:r w:rsidRPr="00EE3D85">
          <w:rPr>
            <w:noProof/>
            <w:webHidden/>
            <w:sz w:val="17"/>
            <w:szCs w:val="17"/>
          </w:rPr>
        </w:r>
        <w:r w:rsidRPr="00EE3D85">
          <w:rPr>
            <w:noProof/>
            <w:webHidden/>
            <w:sz w:val="17"/>
            <w:szCs w:val="17"/>
          </w:rPr>
          <w:fldChar w:fldCharType="separate"/>
        </w:r>
        <w:r w:rsidR="0075111D">
          <w:rPr>
            <w:noProof/>
            <w:webHidden/>
            <w:sz w:val="17"/>
            <w:szCs w:val="17"/>
          </w:rPr>
          <w:t>25</w:t>
        </w:r>
        <w:r w:rsidRPr="00EE3D85">
          <w:rPr>
            <w:noProof/>
            <w:webHidden/>
            <w:sz w:val="17"/>
            <w:szCs w:val="17"/>
          </w:rPr>
          <w:fldChar w:fldCharType="end"/>
        </w:r>
      </w:hyperlink>
    </w:p>
    <w:p w14:paraId="42E05D10" w14:textId="38FFEE74" w:rsidR="00EE3D85" w:rsidRPr="00EE3D85" w:rsidRDefault="00EE3D85">
      <w:pPr>
        <w:pStyle w:val="Obsah2"/>
        <w:rPr>
          <w:rFonts w:asciiTheme="minorHAnsi" w:eastAsiaTheme="minorEastAsia" w:hAnsiTheme="minorHAnsi" w:cstheme="minorBidi"/>
          <w:noProof/>
          <w:kern w:val="2"/>
          <w:sz w:val="17"/>
          <w:szCs w:val="17"/>
          <w14:ligatures w14:val="standardContextual"/>
        </w:rPr>
      </w:pPr>
      <w:hyperlink w:anchor="_Toc210048287" w:history="1">
        <w:r w:rsidRPr="00EE3D85">
          <w:rPr>
            <w:rStyle w:val="Hypertextovodkaz"/>
            <w:noProof/>
            <w:sz w:val="17"/>
            <w:szCs w:val="17"/>
          </w:rPr>
          <w:t>9.2</w:t>
        </w:r>
        <w:r w:rsidRPr="00EE3D85">
          <w:rPr>
            <w:rFonts w:asciiTheme="minorHAnsi" w:eastAsiaTheme="minorEastAsia" w:hAnsiTheme="minorHAnsi" w:cstheme="minorBidi"/>
            <w:noProof/>
            <w:kern w:val="2"/>
            <w:sz w:val="17"/>
            <w:szCs w:val="17"/>
            <w14:ligatures w14:val="standardContextual"/>
          </w:rPr>
          <w:tab/>
        </w:r>
        <w:r w:rsidRPr="00EE3D85">
          <w:rPr>
            <w:rStyle w:val="Hypertextovodkaz"/>
            <w:noProof/>
            <w:sz w:val="17"/>
            <w:szCs w:val="17"/>
          </w:rPr>
          <w:t>Odvodnění zemní pláně</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_Toc210048287 \h </w:instrText>
        </w:r>
        <w:r w:rsidRPr="00EE3D85">
          <w:rPr>
            <w:noProof/>
            <w:webHidden/>
            <w:sz w:val="17"/>
            <w:szCs w:val="17"/>
          </w:rPr>
        </w:r>
        <w:r w:rsidRPr="00EE3D85">
          <w:rPr>
            <w:noProof/>
            <w:webHidden/>
            <w:sz w:val="17"/>
            <w:szCs w:val="17"/>
          </w:rPr>
          <w:fldChar w:fldCharType="separate"/>
        </w:r>
        <w:r w:rsidR="0075111D">
          <w:rPr>
            <w:noProof/>
            <w:webHidden/>
            <w:sz w:val="17"/>
            <w:szCs w:val="17"/>
          </w:rPr>
          <w:t>26</w:t>
        </w:r>
        <w:r w:rsidRPr="00EE3D85">
          <w:rPr>
            <w:noProof/>
            <w:webHidden/>
            <w:sz w:val="17"/>
            <w:szCs w:val="17"/>
          </w:rPr>
          <w:fldChar w:fldCharType="end"/>
        </w:r>
      </w:hyperlink>
    </w:p>
    <w:p w14:paraId="345F158A" w14:textId="38CE2DE4" w:rsidR="00EE3D85" w:rsidRPr="00EE3D85" w:rsidRDefault="00EE3D85">
      <w:pPr>
        <w:pStyle w:val="Obsah1"/>
        <w:rPr>
          <w:rFonts w:asciiTheme="minorHAnsi" w:eastAsiaTheme="minorEastAsia" w:hAnsiTheme="minorHAnsi" w:cstheme="minorBidi"/>
          <w:b w:val="0"/>
          <w:noProof/>
          <w:kern w:val="2"/>
          <w:sz w:val="17"/>
          <w:szCs w:val="17"/>
          <w14:ligatures w14:val="standardContextual"/>
        </w:rPr>
      </w:pPr>
      <w:hyperlink w:anchor="_Toc210048288" w:history="1">
        <w:r w:rsidRPr="00EE3D85">
          <w:rPr>
            <w:rStyle w:val="Hypertextovodkaz"/>
            <w:noProof/>
            <w:sz w:val="17"/>
            <w:szCs w:val="17"/>
          </w:rPr>
          <w:t>10</w:t>
        </w:r>
        <w:r w:rsidRPr="00EE3D85">
          <w:rPr>
            <w:rFonts w:asciiTheme="minorHAnsi" w:eastAsiaTheme="minorEastAsia" w:hAnsiTheme="minorHAnsi" w:cstheme="minorBidi"/>
            <w:b w:val="0"/>
            <w:noProof/>
            <w:kern w:val="2"/>
            <w:sz w:val="17"/>
            <w:szCs w:val="17"/>
            <w14:ligatures w14:val="standardContextual"/>
          </w:rPr>
          <w:tab/>
        </w:r>
        <w:r w:rsidRPr="00EE3D85">
          <w:rPr>
            <w:rStyle w:val="Hypertextovodkaz"/>
            <w:noProof/>
            <w:sz w:val="17"/>
            <w:szCs w:val="17"/>
          </w:rPr>
          <w:t>Závěr</w:t>
        </w:r>
        <w:r w:rsidRPr="00EE3D85">
          <w:rPr>
            <w:noProof/>
            <w:webHidden/>
            <w:sz w:val="17"/>
            <w:szCs w:val="17"/>
          </w:rPr>
          <w:tab/>
        </w:r>
        <w:r w:rsidRPr="00EE3D85">
          <w:rPr>
            <w:noProof/>
            <w:webHidden/>
            <w:sz w:val="17"/>
            <w:szCs w:val="17"/>
          </w:rPr>
          <w:fldChar w:fldCharType="begin"/>
        </w:r>
        <w:r w:rsidRPr="00EE3D85">
          <w:rPr>
            <w:noProof/>
            <w:webHidden/>
            <w:sz w:val="17"/>
            <w:szCs w:val="17"/>
          </w:rPr>
          <w:instrText xml:space="preserve"> PAGEREF _Toc210048288 \h </w:instrText>
        </w:r>
        <w:r w:rsidRPr="00EE3D85">
          <w:rPr>
            <w:noProof/>
            <w:webHidden/>
            <w:sz w:val="17"/>
            <w:szCs w:val="17"/>
          </w:rPr>
        </w:r>
        <w:r w:rsidRPr="00EE3D85">
          <w:rPr>
            <w:noProof/>
            <w:webHidden/>
            <w:sz w:val="17"/>
            <w:szCs w:val="17"/>
          </w:rPr>
          <w:fldChar w:fldCharType="separate"/>
        </w:r>
        <w:r w:rsidR="0075111D">
          <w:rPr>
            <w:noProof/>
            <w:webHidden/>
            <w:sz w:val="17"/>
            <w:szCs w:val="17"/>
          </w:rPr>
          <w:t>26</w:t>
        </w:r>
        <w:r w:rsidRPr="00EE3D85">
          <w:rPr>
            <w:noProof/>
            <w:webHidden/>
            <w:sz w:val="17"/>
            <w:szCs w:val="17"/>
          </w:rPr>
          <w:fldChar w:fldCharType="end"/>
        </w:r>
      </w:hyperlink>
    </w:p>
    <w:p w14:paraId="6FCAE61D" w14:textId="3ECA2A19" w:rsidR="00917622" w:rsidRPr="007A2566" w:rsidRDefault="00917622" w:rsidP="00917622">
      <w:pPr>
        <w:tabs>
          <w:tab w:val="left" w:pos="567"/>
        </w:tabs>
        <w:rPr>
          <w:rFonts w:eastAsia="Arial Unicode MS"/>
          <w:caps/>
          <w:sz w:val="10"/>
          <w:szCs w:val="10"/>
        </w:rPr>
      </w:pPr>
      <w:r w:rsidRPr="00EE3D85">
        <w:rPr>
          <w:rFonts w:eastAsia="Arial Unicode MS"/>
          <w:caps/>
          <w:sz w:val="17"/>
          <w:szCs w:val="17"/>
        </w:rPr>
        <w:fldChar w:fldCharType="end"/>
      </w:r>
    </w:p>
    <w:p w14:paraId="55EAE9CF" w14:textId="64913F6F" w:rsidR="001B170D" w:rsidRPr="007A2566" w:rsidRDefault="003B1C8F" w:rsidP="00247425">
      <w:pPr>
        <w:pStyle w:val="Nadpis1"/>
        <w:numPr>
          <w:ilvl w:val="0"/>
          <w:numId w:val="0"/>
        </w:numPr>
        <w:spacing w:before="0" w:after="0"/>
        <w:ind w:left="573"/>
        <w:rPr>
          <w:sz w:val="40"/>
          <w:szCs w:val="40"/>
        </w:rPr>
      </w:pPr>
      <w:r w:rsidRPr="007A2566">
        <w:br w:type="page"/>
      </w:r>
      <w:bookmarkStart w:id="1" w:name="_Toc210048235"/>
      <w:r w:rsidR="008F1003" w:rsidRPr="007A2566">
        <w:rPr>
          <w:sz w:val="40"/>
          <w:szCs w:val="40"/>
        </w:rPr>
        <w:lastRenderedPageBreak/>
        <w:t>A – PRŮVODNÍ</w:t>
      </w:r>
      <w:r w:rsidR="001B170D" w:rsidRPr="007A2566">
        <w:rPr>
          <w:sz w:val="40"/>
          <w:szCs w:val="40"/>
        </w:rPr>
        <w:t xml:space="preserve"> ZPRÁVA</w:t>
      </w:r>
      <w:bookmarkEnd w:id="1"/>
    </w:p>
    <w:p w14:paraId="30188D08" w14:textId="77777777" w:rsidR="00A65525" w:rsidRPr="007A2566" w:rsidRDefault="00A65525" w:rsidP="00CE1F9D">
      <w:pPr>
        <w:pStyle w:val="Nadpis1"/>
        <w:numPr>
          <w:ilvl w:val="0"/>
          <w:numId w:val="5"/>
        </w:numPr>
        <w:tabs>
          <w:tab w:val="clear" w:pos="996"/>
          <w:tab w:val="num" w:pos="567"/>
        </w:tabs>
        <w:spacing w:before="120" w:after="40"/>
        <w:ind w:left="567" w:hanging="567"/>
      </w:pPr>
      <w:bookmarkStart w:id="2" w:name="_Toc210048236"/>
      <w:r w:rsidRPr="007A2566">
        <w:t>Identifikační údaje</w:t>
      </w:r>
      <w:bookmarkEnd w:id="2"/>
    </w:p>
    <w:p w14:paraId="38E735C9" w14:textId="77777777" w:rsidR="00A65525" w:rsidRPr="007A2566" w:rsidRDefault="00A65525" w:rsidP="00247425">
      <w:pPr>
        <w:pStyle w:val="Nadpis2"/>
        <w:spacing w:before="120"/>
        <w:ind w:left="573" w:hanging="573"/>
      </w:pPr>
      <w:bookmarkStart w:id="3" w:name="_Toc252436044"/>
      <w:bookmarkStart w:id="4" w:name="_Toc303948729"/>
      <w:bookmarkStart w:id="5" w:name="_Toc210048237"/>
      <w:bookmarkStart w:id="6" w:name="_Toc252436045"/>
      <w:bookmarkStart w:id="7" w:name="_Toc303948730"/>
      <w:r w:rsidRPr="007A2566">
        <w:t>Identifikační údaje stavby</w:t>
      </w:r>
      <w:bookmarkEnd w:id="3"/>
      <w:bookmarkEnd w:id="4"/>
      <w:bookmarkEnd w:id="5"/>
    </w:p>
    <w:tbl>
      <w:tblPr>
        <w:tblW w:w="8931" w:type="dxa"/>
        <w:tblInd w:w="675" w:type="dxa"/>
        <w:tblLook w:val="01E0" w:firstRow="1" w:lastRow="1" w:firstColumn="1" w:lastColumn="1" w:noHBand="0" w:noVBand="0"/>
      </w:tblPr>
      <w:tblGrid>
        <w:gridCol w:w="2821"/>
        <w:gridCol w:w="3237"/>
        <w:gridCol w:w="2873"/>
      </w:tblGrid>
      <w:tr w:rsidR="00A65525" w:rsidRPr="007A2566" w14:paraId="531D1524" w14:textId="77777777" w:rsidTr="00E614D2">
        <w:tc>
          <w:tcPr>
            <w:tcW w:w="2821" w:type="dxa"/>
            <w:tcBorders>
              <w:top w:val="single" w:sz="4" w:space="0" w:color="808080"/>
              <w:left w:val="single" w:sz="4" w:space="0" w:color="808080"/>
              <w:bottom w:val="single" w:sz="4" w:space="0" w:color="808080"/>
            </w:tcBorders>
            <w:shd w:val="clear" w:color="auto" w:fill="E6E6E6"/>
            <w:vAlign w:val="center"/>
          </w:tcPr>
          <w:p w14:paraId="19073D9C" w14:textId="77777777" w:rsidR="00A65525" w:rsidRPr="007A2566" w:rsidRDefault="00A65525" w:rsidP="00E614D2">
            <w:pPr>
              <w:pStyle w:val="Zkladn-Prvnodstavec"/>
              <w:spacing w:line="240" w:lineRule="auto"/>
              <w:ind w:left="459"/>
              <w:jc w:val="left"/>
              <w:rPr>
                <w:rFonts w:cs="Arial"/>
                <w:sz w:val="16"/>
                <w:szCs w:val="16"/>
              </w:rPr>
            </w:pPr>
            <w:r w:rsidRPr="007A2566">
              <w:rPr>
                <w:rFonts w:cs="Arial"/>
                <w:sz w:val="16"/>
                <w:szCs w:val="16"/>
              </w:rPr>
              <w:t>Název stavby</w:t>
            </w:r>
          </w:p>
        </w:tc>
        <w:tc>
          <w:tcPr>
            <w:tcW w:w="6110" w:type="dxa"/>
            <w:gridSpan w:val="2"/>
            <w:tcBorders>
              <w:top w:val="single" w:sz="4" w:space="0" w:color="808080"/>
              <w:bottom w:val="single" w:sz="4" w:space="0" w:color="808080"/>
              <w:right w:val="single" w:sz="4" w:space="0" w:color="808080"/>
            </w:tcBorders>
            <w:shd w:val="clear" w:color="auto" w:fill="E6E6E6"/>
          </w:tcPr>
          <w:p w14:paraId="45D33821" w14:textId="24529691" w:rsidR="00A65525" w:rsidRPr="007A2566" w:rsidRDefault="00B457D8" w:rsidP="00F0398C">
            <w:pPr>
              <w:pStyle w:val="Zkladn-Prvnodstavec"/>
              <w:spacing w:before="80" w:after="80" w:line="240" w:lineRule="auto"/>
              <w:ind w:left="0"/>
              <w:jc w:val="left"/>
              <w:rPr>
                <w:rFonts w:ascii="Calibri" w:hAnsi="Calibri"/>
                <w:b/>
                <w:sz w:val="28"/>
                <w:szCs w:val="28"/>
              </w:rPr>
            </w:pPr>
            <w:r>
              <w:rPr>
                <w:rFonts w:ascii="Calibri" w:hAnsi="Calibri"/>
                <w:b/>
                <w:sz w:val="26"/>
                <w:szCs w:val="26"/>
              </w:rPr>
              <w:t>Okružní křižovatka sil. III/10148 ulic Přemyslova s Lidovým náměstím v Kralupech nad Vltavou</w:t>
            </w:r>
          </w:p>
        </w:tc>
      </w:tr>
      <w:tr w:rsidR="00A65525" w:rsidRPr="007A2566" w14:paraId="65E3F673"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1DC0E70A" w14:textId="77777777"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 xml:space="preserve">Místo stavby: </w:t>
            </w:r>
          </w:p>
        </w:tc>
        <w:tc>
          <w:tcPr>
            <w:tcW w:w="3237" w:type="dxa"/>
            <w:tcBorders>
              <w:top w:val="single" w:sz="4" w:space="0" w:color="808080"/>
              <w:left w:val="single" w:sz="4" w:space="0" w:color="808080"/>
              <w:bottom w:val="single" w:sz="4" w:space="0" w:color="808080"/>
            </w:tcBorders>
          </w:tcPr>
          <w:p w14:paraId="0C6C1FC3" w14:textId="77777777" w:rsidR="00A65525" w:rsidRPr="007A2566" w:rsidRDefault="00DE2C92" w:rsidP="00E614D2">
            <w:pPr>
              <w:pStyle w:val="Zkladn-Prvnodstavec"/>
              <w:spacing w:before="40" w:after="40" w:line="240" w:lineRule="auto"/>
              <w:ind w:left="0"/>
              <w:jc w:val="left"/>
              <w:rPr>
                <w:szCs w:val="22"/>
              </w:rPr>
            </w:pPr>
            <w:r w:rsidRPr="007A2566">
              <w:rPr>
                <w:szCs w:val="22"/>
              </w:rPr>
              <w:t>Město Kralupy nad Vltavou</w:t>
            </w:r>
          </w:p>
        </w:tc>
        <w:tc>
          <w:tcPr>
            <w:tcW w:w="2873" w:type="dxa"/>
            <w:tcBorders>
              <w:top w:val="single" w:sz="4" w:space="0" w:color="808080"/>
              <w:bottom w:val="single" w:sz="4" w:space="0" w:color="808080"/>
              <w:right w:val="single" w:sz="4" w:space="0" w:color="808080"/>
            </w:tcBorders>
            <w:vAlign w:val="center"/>
          </w:tcPr>
          <w:p w14:paraId="2B0B2700" w14:textId="77777777" w:rsidR="00A65525" w:rsidRPr="007A2566" w:rsidRDefault="00DE2C92" w:rsidP="00E614D2">
            <w:pPr>
              <w:pStyle w:val="Zkladn-Prvnodstavec"/>
              <w:spacing w:before="40" w:after="40" w:line="240" w:lineRule="auto"/>
              <w:ind w:left="0"/>
              <w:jc w:val="left"/>
              <w:rPr>
                <w:sz w:val="20"/>
                <w:szCs w:val="22"/>
              </w:rPr>
            </w:pPr>
            <w:r w:rsidRPr="007A2566">
              <w:rPr>
                <w:sz w:val="20"/>
                <w:szCs w:val="22"/>
              </w:rPr>
              <w:t>Středočeský</w:t>
            </w:r>
            <w:r w:rsidR="000A0345" w:rsidRPr="007A2566">
              <w:rPr>
                <w:sz w:val="20"/>
                <w:szCs w:val="22"/>
              </w:rPr>
              <w:t xml:space="preserve"> kraj</w:t>
            </w:r>
          </w:p>
        </w:tc>
      </w:tr>
      <w:tr w:rsidR="00A65525" w:rsidRPr="007A2566" w14:paraId="43301C40"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7572969B" w14:textId="77777777" w:rsidR="00A65525" w:rsidRPr="007A2566" w:rsidRDefault="00A65525" w:rsidP="00E614D2">
            <w:pPr>
              <w:pStyle w:val="Zkladn-Prvnodstavec"/>
              <w:spacing w:before="20"/>
              <w:ind w:left="459"/>
              <w:jc w:val="left"/>
              <w:rPr>
                <w:sz w:val="16"/>
                <w:szCs w:val="16"/>
              </w:rPr>
            </w:pPr>
            <w:r w:rsidRPr="007A2566">
              <w:rPr>
                <w:rFonts w:cs="Arial"/>
                <w:sz w:val="16"/>
                <w:szCs w:val="16"/>
              </w:rPr>
              <w:t>Příslušný stavební úřad</w:t>
            </w:r>
          </w:p>
        </w:tc>
        <w:tc>
          <w:tcPr>
            <w:tcW w:w="6110" w:type="dxa"/>
            <w:gridSpan w:val="2"/>
            <w:tcBorders>
              <w:top w:val="single" w:sz="4" w:space="0" w:color="808080"/>
              <w:left w:val="single" w:sz="4" w:space="0" w:color="808080"/>
              <w:bottom w:val="single" w:sz="4" w:space="0" w:color="808080"/>
              <w:right w:val="single" w:sz="4" w:space="0" w:color="808080"/>
            </w:tcBorders>
          </w:tcPr>
          <w:p w14:paraId="4808A9AD" w14:textId="77777777" w:rsidR="00DE2C92" w:rsidRPr="007A2566" w:rsidRDefault="00DE2C92" w:rsidP="00DE2C92">
            <w:pPr>
              <w:pStyle w:val="Zkladn-Prvnodstavec"/>
              <w:spacing w:before="40" w:line="240" w:lineRule="auto"/>
              <w:ind w:left="0"/>
              <w:jc w:val="left"/>
              <w:rPr>
                <w:sz w:val="18"/>
              </w:rPr>
            </w:pPr>
            <w:r w:rsidRPr="007A2566">
              <w:rPr>
                <w:sz w:val="18"/>
              </w:rPr>
              <w:t xml:space="preserve">Městský úřad Kralupy nad Vltavou, úsek stavebního řádu, Palackého náměstí 1, </w:t>
            </w:r>
          </w:p>
          <w:p w14:paraId="0F6224F2" w14:textId="77777777" w:rsidR="00A65525" w:rsidRPr="007A2566" w:rsidRDefault="00DE2C92" w:rsidP="00DE2C92">
            <w:pPr>
              <w:pStyle w:val="Zkladn-Prvnodstavec"/>
              <w:spacing w:before="40" w:after="40" w:line="240" w:lineRule="auto"/>
              <w:ind w:left="0"/>
              <w:jc w:val="left"/>
              <w:rPr>
                <w:sz w:val="20"/>
                <w:szCs w:val="22"/>
              </w:rPr>
            </w:pPr>
            <w:r w:rsidRPr="007A2566">
              <w:rPr>
                <w:sz w:val="18"/>
              </w:rPr>
              <w:t>278 01 Kralupy nad Vltavou</w:t>
            </w:r>
          </w:p>
        </w:tc>
      </w:tr>
      <w:tr w:rsidR="00A65525" w:rsidRPr="007A2566" w14:paraId="21002171"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27B88FE7" w14:textId="77777777" w:rsidR="00A65525" w:rsidRPr="007A2566" w:rsidRDefault="00A65525" w:rsidP="00E614D2">
            <w:pPr>
              <w:pStyle w:val="Zkladn-Prvnodstavec"/>
              <w:spacing w:before="20"/>
              <w:ind w:left="459"/>
              <w:jc w:val="left"/>
              <w:rPr>
                <w:sz w:val="16"/>
                <w:szCs w:val="16"/>
              </w:rPr>
            </w:pPr>
            <w:r w:rsidRPr="007A2566">
              <w:rPr>
                <w:rFonts w:cs="Arial"/>
                <w:sz w:val="16"/>
                <w:szCs w:val="16"/>
              </w:rPr>
              <w:t>Pozemky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3290A25B" w14:textId="77777777" w:rsidR="00B457D8" w:rsidRPr="00BC5B81" w:rsidRDefault="00B457D8" w:rsidP="00B457D8">
            <w:pPr>
              <w:pStyle w:val="Zkladn-Prvnodstavec"/>
              <w:spacing w:before="20"/>
              <w:ind w:left="0"/>
              <w:jc w:val="left"/>
              <w:rPr>
                <w:rFonts w:cs="Arial"/>
                <w:sz w:val="18"/>
                <w:szCs w:val="18"/>
              </w:rPr>
            </w:pPr>
            <w:r w:rsidRPr="00BC5B81">
              <w:rPr>
                <w:rFonts w:cs="Arial"/>
                <w:sz w:val="18"/>
                <w:szCs w:val="18"/>
              </w:rPr>
              <w:t xml:space="preserve">KÚ </w:t>
            </w:r>
            <w:proofErr w:type="spellStart"/>
            <w:r>
              <w:rPr>
                <w:rFonts w:cs="Arial"/>
                <w:sz w:val="18"/>
                <w:szCs w:val="18"/>
              </w:rPr>
              <w:t>Mikovice</w:t>
            </w:r>
            <w:proofErr w:type="spellEnd"/>
            <w:r>
              <w:rPr>
                <w:rFonts w:cs="Arial"/>
                <w:sz w:val="18"/>
                <w:szCs w:val="18"/>
              </w:rPr>
              <w:t xml:space="preserve"> u Kralup nad Vltavou</w:t>
            </w:r>
            <w:r w:rsidRPr="00BC5B81">
              <w:rPr>
                <w:rFonts w:cs="Arial"/>
                <w:sz w:val="18"/>
                <w:szCs w:val="18"/>
              </w:rPr>
              <w:t xml:space="preserve"> [672</w:t>
            </w:r>
            <w:r>
              <w:rPr>
                <w:rFonts w:cs="Arial"/>
                <w:sz w:val="18"/>
                <w:szCs w:val="18"/>
              </w:rPr>
              <w:t>742</w:t>
            </w:r>
            <w:r w:rsidRPr="00BC5B81">
              <w:rPr>
                <w:rFonts w:cs="Arial"/>
                <w:sz w:val="18"/>
                <w:szCs w:val="18"/>
              </w:rPr>
              <w:t>]</w:t>
            </w:r>
          </w:p>
          <w:p w14:paraId="76A4595E" w14:textId="248EDAE5" w:rsidR="001248BC" w:rsidRPr="00464AEA" w:rsidRDefault="001248BC" w:rsidP="001248BC">
            <w:pPr>
              <w:pStyle w:val="Zkladn-Prvnodstavec"/>
              <w:tabs>
                <w:tab w:val="left" w:pos="190"/>
              </w:tabs>
              <w:spacing w:line="240" w:lineRule="auto"/>
              <w:ind w:left="0"/>
              <w:jc w:val="left"/>
              <w:rPr>
                <w:sz w:val="16"/>
                <w:szCs w:val="16"/>
              </w:rPr>
            </w:pPr>
            <w:r>
              <w:rPr>
                <w:sz w:val="16"/>
                <w:szCs w:val="16"/>
              </w:rPr>
              <w:t>544/11; 544/15</w:t>
            </w:r>
            <w:r w:rsidR="00944028">
              <w:rPr>
                <w:sz w:val="16"/>
                <w:szCs w:val="16"/>
              </w:rPr>
              <w:t xml:space="preserve"> </w:t>
            </w:r>
            <w:r w:rsidRPr="00464AEA">
              <w:rPr>
                <w:sz w:val="16"/>
                <w:szCs w:val="16"/>
              </w:rPr>
              <w:t xml:space="preserve">– vlastník </w:t>
            </w:r>
            <w:r>
              <w:rPr>
                <w:sz w:val="16"/>
                <w:szCs w:val="16"/>
              </w:rPr>
              <w:t xml:space="preserve">Středočeský kraj, správce </w:t>
            </w:r>
            <w:r w:rsidR="00247425">
              <w:rPr>
                <w:sz w:val="16"/>
                <w:szCs w:val="16"/>
              </w:rPr>
              <w:t>K</w:t>
            </w:r>
            <w:r>
              <w:rPr>
                <w:sz w:val="16"/>
                <w:szCs w:val="16"/>
              </w:rPr>
              <w:t>SÚS Sk</w:t>
            </w:r>
          </w:p>
          <w:p w14:paraId="2882122D" w14:textId="3696A492" w:rsidR="00ED1E41" w:rsidRPr="001248BC" w:rsidRDefault="0075111D" w:rsidP="001248BC">
            <w:pPr>
              <w:pStyle w:val="Zkladn-Prvnodstavec"/>
              <w:tabs>
                <w:tab w:val="left" w:pos="190"/>
              </w:tabs>
              <w:spacing w:line="240" w:lineRule="auto"/>
              <w:ind w:left="0"/>
              <w:jc w:val="left"/>
              <w:rPr>
                <w:sz w:val="16"/>
                <w:szCs w:val="16"/>
              </w:rPr>
            </w:pPr>
            <w:r>
              <w:rPr>
                <w:sz w:val="16"/>
                <w:szCs w:val="16"/>
              </w:rPr>
              <w:t xml:space="preserve">544/1; </w:t>
            </w:r>
            <w:r w:rsidR="00E50764">
              <w:rPr>
                <w:sz w:val="16"/>
                <w:szCs w:val="16"/>
              </w:rPr>
              <w:t>557/2; 630/1</w:t>
            </w:r>
            <w:r w:rsidR="001248BC" w:rsidRPr="00464AEA">
              <w:rPr>
                <w:sz w:val="16"/>
                <w:szCs w:val="16"/>
              </w:rPr>
              <w:t xml:space="preserve"> – vlastník </w:t>
            </w:r>
            <w:r w:rsidR="00E50764">
              <w:rPr>
                <w:sz w:val="16"/>
                <w:szCs w:val="16"/>
              </w:rPr>
              <w:t>Město Kralupy nad Vltavou</w:t>
            </w:r>
          </w:p>
        </w:tc>
      </w:tr>
    </w:tbl>
    <w:p w14:paraId="1D0F9E68" w14:textId="7305AEC6" w:rsidR="00A65525" w:rsidRPr="007A2566" w:rsidRDefault="00A65525" w:rsidP="00247425">
      <w:pPr>
        <w:pStyle w:val="Napis-Obyejn"/>
      </w:pPr>
      <w:r w:rsidRPr="007A2566">
        <w:t>INVESTOR STAVBY</w:t>
      </w:r>
      <w:r w:rsidR="00CF2A46" w:rsidRPr="007A2566">
        <w:t xml:space="preserve"> </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7A2566" w14:paraId="3AE91E59" w14:textId="77777777" w:rsidTr="00E614D2">
        <w:tc>
          <w:tcPr>
            <w:tcW w:w="2835" w:type="dxa"/>
            <w:vAlign w:val="bottom"/>
          </w:tcPr>
          <w:p w14:paraId="7B3CB1A7" w14:textId="77777777" w:rsidR="00A65525" w:rsidRPr="007A2566" w:rsidRDefault="00A65525" w:rsidP="00E614D2">
            <w:pPr>
              <w:pStyle w:val="Zkladn-Prvnodstavec"/>
              <w:spacing w:before="20" w:after="120"/>
              <w:ind w:left="459"/>
              <w:jc w:val="left"/>
              <w:rPr>
                <w:rFonts w:cs="Arial"/>
                <w:sz w:val="16"/>
                <w:szCs w:val="16"/>
              </w:rPr>
            </w:pPr>
            <w:r w:rsidRPr="007A2566">
              <w:rPr>
                <w:rFonts w:cs="Arial"/>
                <w:sz w:val="16"/>
                <w:szCs w:val="16"/>
              </w:rPr>
              <w:t>Město</w:t>
            </w:r>
          </w:p>
        </w:tc>
        <w:tc>
          <w:tcPr>
            <w:tcW w:w="6096" w:type="dxa"/>
          </w:tcPr>
          <w:p w14:paraId="62784482" w14:textId="77777777" w:rsidR="00A65525" w:rsidRPr="007A2566" w:rsidRDefault="00DE2C92" w:rsidP="009F7A9F">
            <w:pPr>
              <w:pStyle w:val="Zkladn-Prvnodstavec"/>
              <w:spacing w:before="80" w:after="40" w:line="240" w:lineRule="auto"/>
              <w:ind w:left="0"/>
              <w:jc w:val="left"/>
              <w:rPr>
                <w:rFonts w:ascii="Calibri" w:hAnsi="Calibri"/>
                <w:b/>
                <w:sz w:val="28"/>
                <w:szCs w:val="28"/>
              </w:rPr>
            </w:pPr>
            <w:r w:rsidRPr="007A2566">
              <w:rPr>
                <w:rFonts w:ascii="Calibri" w:hAnsi="Calibri"/>
                <w:b/>
                <w:sz w:val="28"/>
                <w:szCs w:val="28"/>
              </w:rPr>
              <w:t>MĚSTO KRALUPY NAD VLTAVOU</w:t>
            </w:r>
          </w:p>
        </w:tc>
      </w:tr>
      <w:tr w:rsidR="00A65525" w:rsidRPr="007A2566" w14:paraId="797BAA84" w14:textId="77777777" w:rsidTr="00E614D2">
        <w:tc>
          <w:tcPr>
            <w:tcW w:w="2835" w:type="dxa"/>
            <w:vAlign w:val="center"/>
          </w:tcPr>
          <w:p w14:paraId="1C3DFE1F" w14:textId="77777777"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 xml:space="preserve">Sídlo </w:t>
            </w:r>
          </w:p>
        </w:tc>
        <w:tc>
          <w:tcPr>
            <w:tcW w:w="6096" w:type="dxa"/>
          </w:tcPr>
          <w:p w14:paraId="114AB12C" w14:textId="77777777" w:rsidR="00A65525" w:rsidRPr="007A2566" w:rsidRDefault="00DE2C92" w:rsidP="000A0345">
            <w:pPr>
              <w:spacing w:beforeLines="40" w:before="96"/>
              <w:rPr>
                <w:sz w:val="20"/>
              </w:rPr>
            </w:pPr>
            <w:r w:rsidRPr="007A2566">
              <w:rPr>
                <w:sz w:val="20"/>
              </w:rPr>
              <w:t>Palackého náměstí 1, 278 01 Kralupy nad Vltavou</w:t>
            </w:r>
          </w:p>
        </w:tc>
      </w:tr>
      <w:tr w:rsidR="00A65525" w:rsidRPr="007A2566" w14:paraId="5A840EE7" w14:textId="77777777" w:rsidTr="00E614D2">
        <w:tc>
          <w:tcPr>
            <w:tcW w:w="2835" w:type="dxa"/>
            <w:vAlign w:val="center"/>
          </w:tcPr>
          <w:p w14:paraId="18497960" w14:textId="77777777"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Kontaktní osoba</w:t>
            </w:r>
          </w:p>
        </w:tc>
        <w:tc>
          <w:tcPr>
            <w:tcW w:w="6096" w:type="dxa"/>
          </w:tcPr>
          <w:p w14:paraId="55C20F3F" w14:textId="77777777" w:rsidR="00DE2C92" w:rsidRPr="007A2566" w:rsidRDefault="00DE2C92" w:rsidP="00DE2C92">
            <w:pPr>
              <w:spacing w:beforeLines="20" w:before="48" w:after="40"/>
              <w:rPr>
                <w:sz w:val="20"/>
              </w:rPr>
            </w:pPr>
            <w:r w:rsidRPr="007A2566">
              <w:rPr>
                <w:sz w:val="20"/>
              </w:rPr>
              <w:t>Marta Ulmová</w:t>
            </w:r>
          </w:p>
          <w:p w14:paraId="10CFC6A5" w14:textId="77777777" w:rsidR="00DE2C92" w:rsidRPr="007A2566" w:rsidRDefault="00DE2C92" w:rsidP="00DE2C92">
            <w:pPr>
              <w:spacing w:beforeLines="20" w:before="48" w:after="40"/>
              <w:rPr>
                <w:sz w:val="20"/>
              </w:rPr>
            </w:pPr>
            <w:r w:rsidRPr="007A2566">
              <w:rPr>
                <w:sz w:val="20"/>
              </w:rPr>
              <w:t>Tel.: 315 739 884; 778 717 784</w:t>
            </w:r>
          </w:p>
          <w:p w14:paraId="0E046ADB" w14:textId="2DA4FBF5" w:rsidR="00A65525" w:rsidRPr="007A2566" w:rsidRDefault="00DE2C92" w:rsidP="00DE2C92">
            <w:pPr>
              <w:rPr>
                <w:sz w:val="20"/>
              </w:rPr>
            </w:pPr>
            <w:r w:rsidRPr="007A2566">
              <w:rPr>
                <w:sz w:val="20"/>
              </w:rPr>
              <w:t xml:space="preserve">e-mail: </w:t>
            </w:r>
            <w:hyperlink r:id="rId8" w:history="1">
              <w:r w:rsidRPr="007A2566">
                <w:rPr>
                  <w:sz w:val="20"/>
                </w:rPr>
                <w:t>marta.ulmova@mestokralupy.cz</w:t>
              </w:r>
            </w:hyperlink>
          </w:p>
        </w:tc>
      </w:tr>
      <w:tr w:rsidR="00A65525" w:rsidRPr="007A2566" w14:paraId="52F84C11" w14:textId="77777777" w:rsidTr="00E614D2">
        <w:tc>
          <w:tcPr>
            <w:tcW w:w="2835" w:type="dxa"/>
            <w:vAlign w:val="center"/>
          </w:tcPr>
          <w:p w14:paraId="173C885D" w14:textId="77777777" w:rsidR="00A65525" w:rsidRPr="007A2566" w:rsidRDefault="00A65525" w:rsidP="00253D07">
            <w:pPr>
              <w:pStyle w:val="Zkladn-Prvnodstavec"/>
              <w:spacing w:before="20"/>
              <w:ind w:left="459"/>
              <w:jc w:val="left"/>
              <w:rPr>
                <w:sz w:val="20"/>
              </w:rPr>
            </w:pPr>
            <w:r w:rsidRPr="007A2566">
              <w:rPr>
                <w:rFonts w:cs="Arial"/>
                <w:sz w:val="16"/>
                <w:szCs w:val="16"/>
              </w:rPr>
              <w:t>IČ/DIČ</w:t>
            </w:r>
          </w:p>
        </w:tc>
        <w:tc>
          <w:tcPr>
            <w:tcW w:w="6096" w:type="dxa"/>
          </w:tcPr>
          <w:p w14:paraId="08482677" w14:textId="77777777" w:rsidR="00A65525" w:rsidRPr="007A2566" w:rsidRDefault="00DE2C92" w:rsidP="00253D07">
            <w:pPr>
              <w:spacing w:beforeLines="40" w:before="96"/>
              <w:rPr>
                <w:sz w:val="20"/>
              </w:rPr>
            </w:pPr>
            <w:r w:rsidRPr="007A2566">
              <w:rPr>
                <w:sz w:val="20"/>
              </w:rPr>
              <w:t xml:space="preserve">IČ: </w:t>
            </w:r>
            <w:r w:rsidRPr="007A2566">
              <w:rPr>
                <w:rFonts w:cs="Segoe Print"/>
                <w:sz w:val="20"/>
                <w:szCs w:val="22"/>
                <w:lang w:val="cs"/>
              </w:rPr>
              <w:t>00236977</w:t>
            </w:r>
            <w:r w:rsidRPr="007A2566">
              <w:rPr>
                <w:sz w:val="20"/>
              </w:rPr>
              <w:tab/>
            </w:r>
            <w:r w:rsidRPr="007A2566">
              <w:rPr>
                <w:sz w:val="20"/>
              </w:rPr>
              <w:tab/>
              <w:t>DIČ: CZ236977</w:t>
            </w:r>
          </w:p>
        </w:tc>
      </w:tr>
      <w:tr w:rsidR="00A65525" w:rsidRPr="007A2566" w14:paraId="179ED858" w14:textId="77777777" w:rsidTr="00E614D2">
        <w:tc>
          <w:tcPr>
            <w:tcW w:w="2835" w:type="dxa"/>
            <w:vAlign w:val="center"/>
          </w:tcPr>
          <w:p w14:paraId="1A8B01CB" w14:textId="77777777"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Bankovní spojení</w:t>
            </w:r>
          </w:p>
        </w:tc>
        <w:tc>
          <w:tcPr>
            <w:tcW w:w="6096" w:type="dxa"/>
          </w:tcPr>
          <w:p w14:paraId="61D08583" w14:textId="77777777" w:rsidR="00A65525" w:rsidRPr="007A2566" w:rsidRDefault="00DE2C92" w:rsidP="00253D07">
            <w:pPr>
              <w:spacing w:beforeLines="40" w:before="96"/>
              <w:rPr>
                <w:sz w:val="20"/>
              </w:rPr>
            </w:pPr>
            <w:r w:rsidRPr="007A2566">
              <w:rPr>
                <w:sz w:val="20"/>
              </w:rPr>
              <w:t>624171/0100</w:t>
            </w:r>
            <w:r w:rsidRPr="007A2566">
              <w:rPr>
                <w:sz w:val="18"/>
              </w:rPr>
              <w:t xml:space="preserve">    </w:t>
            </w:r>
            <w:r w:rsidRPr="007A2566">
              <w:rPr>
                <w:sz w:val="20"/>
              </w:rPr>
              <w:t>Komerční banka, a.s., pobočka Kralupy nad Vltavou</w:t>
            </w:r>
          </w:p>
        </w:tc>
      </w:tr>
    </w:tbl>
    <w:p w14:paraId="34945A04" w14:textId="77777777" w:rsidR="00CF2A46" w:rsidRPr="007A2566" w:rsidRDefault="00CF2A46" w:rsidP="00247425">
      <w:pPr>
        <w:pStyle w:val="Nadpis2"/>
        <w:numPr>
          <w:ilvl w:val="0"/>
          <w:numId w:val="0"/>
        </w:numPr>
        <w:spacing w:before="120"/>
        <w:ind w:left="573"/>
      </w:pPr>
      <w:bookmarkStart w:id="8" w:name="_Hlk151034835"/>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CF2A46" w:rsidRPr="007A2566" w14:paraId="0D43DB61" w14:textId="77777777" w:rsidTr="00135B99">
        <w:tc>
          <w:tcPr>
            <w:tcW w:w="2835" w:type="dxa"/>
            <w:vAlign w:val="bottom"/>
          </w:tcPr>
          <w:p w14:paraId="3A4E151C" w14:textId="77777777" w:rsidR="00CF2A46" w:rsidRPr="007A2566" w:rsidRDefault="00CF2A46" w:rsidP="00135B99">
            <w:pPr>
              <w:pStyle w:val="Zkladn-Prvnodstavec"/>
              <w:spacing w:before="20" w:after="120"/>
              <w:ind w:left="459"/>
              <w:jc w:val="left"/>
              <w:rPr>
                <w:rFonts w:cs="Arial"/>
                <w:sz w:val="16"/>
                <w:szCs w:val="16"/>
              </w:rPr>
            </w:pPr>
            <w:bookmarkStart w:id="9" w:name="_Hlk151035307"/>
            <w:r w:rsidRPr="007A2566">
              <w:rPr>
                <w:rFonts w:cs="Arial"/>
                <w:sz w:val="16"/>
                <w:szCs w:val="16"/>
              </w:rPr>
              <w:t>Organizace</w:t>
            </w:r>
          </w:p>
        </w:tc>
        <w:tc>
          <w:tcPr>
            <w:tcW w:w="6096" w:type="dxa"/>
          </w:tcPr>
          <w:p w14:paraId="608C9BDA" w14:textId="77777777" w:rsidR="00CF2A46" w:rsidRPr="007A2566" w:rsidRDefault="00CF2A46" w:rsidP="00135B99">
            <w:pPr>
              <w:pStyle w:val="Zkladn-Prvnodstavec"/>
              <w:spacing w:before="80" w:after="40" w:line="240" w:lineRule="auto"/>
              <w:ind w:left="0"/>
              <w:jc w:val="left"/>
              <w:rPr>
                <w:rFonts w:ascii="Calibri" w:hAnsi="Calibri"/>
                <w:b/>
                <w:sz w:val="28"/>
                <w:szCs w:val="28"/>
              </w:rPr>
            </w:pPr>
            <w:r w:rsidRPr="007A2566">
              <w:rPr>
                <w:rFonts w:ascii="Calibri" w:hAnsi="Calibri"/>
                <w:b/>
                <w:sz w:val="28"/>
                <w:szCs w:val="28"/>
              </w:rPr>
              <w:t xml:space="preserve">Krajská správa a údržba silnic Středočeského kraje, </w:t>
            </w:r>
            <w:proofErr w:type="spellStart"/>
            <w:r w:rsidRPr="007A2566">
              <w:rPr>
                <w:rFonts w:ascii="Calibri" w:hAnsi="Calibri"/>
                <w:b/>
                <w:sz w:val="28"/>
                <w:szCs w:val="28"/>
              </w:rPr>
              <w:t>p.o</w:t>
            </w:r>
            <w:proofErr w:type="spellEnd"/>
            <w:r w:rsidRPr="007A2566">
              <w:rPr>
                <w:rFonts w:ascii="Calibri" w:hAnsi="Calibri"/>
                <w:b/>
                <w:sz w:val="28"/>
                <w:szCs w:val="28"/>
              </w:rPr>
              <w:t>.</w:t>
            </w:r>
          </w:p>
        </w:tc>
      </w:tr>
      <w:tr w:rsidR="00CF2A46" w:rsidRPr="007A2566" w14:paraId="08C91BBA" w14:textId="77777777" w:rsidTr="00135B99">
        <w:tc>
          <w:tcPr>
            <w:tcW w:w="2835" w:type="dxa"/>
            <w:vAlign w:val="center"/>
          </w:tcPr>
          <w:p w14:paraId="7F43E244" w14:textId="77777777" w:rsidR="00CF2A46" w:rsidRPr="007A2566" w:rsidRDefault="00CF2A46" w:rsidP="00135B99">
            <w:pPr>
              <w:pStyle w:val="Zkladn-Prvnodstavec"/>
              <w:spacing w:before="20"/>
              <w:ind w:left="459"/>
              <w:jc w:val="left"/>
              <w:rPr>
                <w:rFonts w:cs="Arial"/>
                <w:sz w:val="16"/>
                <w:szCs w:val="16"/>
              </w:rPr>
            </w:pPr>
            <w:r w:rsidRPr="007A2566">
              <w:rPr>
                <w:rFonts w:cs="Arial"/>
                <w:sz w:val="16"/>
                <w:szCs w:val="16"/>
              </w:rPr>
              <w:t xml:space="preserve">Sídlo </w:t>
            </w:r>
          </w:p>
        </w:tc>
        <w:tc>
          <w:tcPr>
            <w:tcW w:w="6096" w:type="dxa"/>
          </w:tcPr>
          <w:p w14:paraId="6A4C3639" w14:textId="77777777" w:rsidR="00CF2A46" w:rsidRPr="007A2566" w:rsidRDefault="00CF2A46" w:rsidP="00135B99">
            <w:pPr>
              <w:spacing w:beforeLines="40" w:before="96"/>
              <w:rPr>
                <w:sz w:val="20"/>
              </w:rPr>
            </w:pPr>
            <w:r w:rsidRPr="007A2566">
              <w:rPr>
                <w:sz w:val="20"/>
              </w:rPr>
              <w:t xml:space="preserve">Zborovská 11, 150 </w:t>
            </w:r>
            <w:proofErr w:type="gramStart"/>
            <w:r w:rsidRPr="007A2566">
              <w:rPr>
                <w:sz w:val="20"/>
              </w:rPr>
              <w:t>21  Praha</w:t>
            </w:r>
            <w:proofErr w:type="gramEnd"/>
            <w:r w:rsidRPr="007A2566">
              <w:rPr>
                <w:sz w:val="20"/>
              </w:rPr>
              <w:t xml:space="preserve"> 5</w:t>
            </w:r>
          </w:p>
        </w:tc>
      </w:tr>
      <w:tr w:rsidR="00CF2A46" w:rsidRPr="007A2566" w14:paraId="6AB1FCAD" w14:textId="77777777" w:rsidTr="00135B99">
        <w:tc>
          <w:tcPr>
            <w:tcW w:w="2835" w:type="dxa"/>
            <w:vAlign w:val="center"/>
          </w:tcPr>
          <w:p w14:paraId="26395B14" w14:textId="77777777" w:rsidR="00CF2A46" w:rsidRPr="007A2566" w:rsidRDefault="00CF2A46" w:rsidP="00135B99">
            <w:pPr>
              <w:pStyle w:val="Zkladn-Prvnodstavec"/>
              <w:spacing w:before="20"/>
              <w:ind w:left="459"/>
              <w:jc w:val="left"/>
              <w:rPr>
                <w:rFonts w:cs="Arial"/>
                <w:sz w:val="16"/>
                <w:szCs w:val="16"/>
              </w:rPr>
            </w:pPr>
            <w:r w:rsidRPr="007A2566">
              <w:rPr>
                <w:rFonts w:cs="Arial"/>
                <w:sz w:val="16"/>
                <w:szCs w:val="16"/>
              </w:rPr>
              <w:t>Kontaktní osoba</w:t>
            </w:r>
          </w:p>
        </w:tc>
        <w:tc>
          <w:tcPr>
            <w:tcW w:w="6096" w:type="dxa"/>
          </w:tcPr>
          <w:p w14:paraId="0167E410" w14:textId="77777777" w:rsidR="00CF2A46" w:rsidRPr="007A2566" w:rsidRDefault="00CF2A46" w:rsidP="00135B99">
            <w:pPr>
              <w:spacing w:beforeLines="20" w:before="48" w:after="40"/>
              <w:rPr>
                <w:sz w:val="20"/>
              </w:rPr>
            </w:pPr>
            <w:r w:rsidRPr="007A2566">
              <w:rPr>
                <w:sz w:val="20"/>
              </w:rPr>
              <w:t>Ing. Jan Fidler – náměstek pro oblast investic</w:t>
            </w:r>
          </w:p>
          <w:p w14:paraId="09A4EC78" w14:textId="77777777" w:rsidR="00CF2A46" w:rsidRPr="007A2566" w:rsidRDefault="00CF2A46" w:rsidP="00135B99">
            <w:pPr>
              <w:spacing w:beforeLines="20" w:before="48" w:after="40"/>
              <w:rPr>
                <w:sz w:val="20"/>
              </w:rPr>
            </w:pPr>
            <w:r w:rsidRPr="007A2566">
              <w:rPr>
                <w:sz w:val="20"/>
              </w:rPr>
              <w:t>Tel.: 725 973 551</w:t>
            </w:r>
          </w:p>
          <w:p w14:paraId="171062FB" w14:textId="77777777" w:rsidR="00CF2A46" w:rsidRPr="007A2566" w:rsidRDefault="00CF2A46" w:rsidP="00135B99">
            <w:pPr>
              <w:rPr>
                <w:sz w:val="20"/>
              </w:rPr>
            </w:pPr>
            <w:r w:rsidRPr="007A2566">
              <w:rPr>
                <w:sz w:val="20"/>
              </w:rPr>
              <w:t>e-mail: jan.fidler@ksus.cz</w:t>
            </w:r>
          </w:p>
        </w:tc>
      </w:tr>
      <w:tr w:rsidR="00CF2A46" w:rsidRPr="007A2566" w14:paraId="1978A19B" w14:textId="77777777" w:rsidTr="00135B99">
        <w:tc>
          <w:tcPr>
            <w:tcW w:w="2835" w:type="dxa"/>
            <w:vAlign w:val="center"/>
          </w:tcPr>
          <w:p w14:paraId="493777F7" w14:textId="77777777" w:rsidR="00CF2A46" w:rsidRPr="007A2566" w:rsidRDefault="00CF2A46" w:rsidP="00135B99">
            <w:pPr>
              <w:pStyle w:val="Zkladn-Prvnodstavec"/>
              <w:spacing w:before="20"/>
              <w:ind w:left="459"/>
              <w:jc w:val="left"/>
              <w:rPr>
                <w:sz w:val="20"/>
              </w:rPr>
            </w:pPr>
            <w:r w:rsidRPr="007A2566">
              <w:rPr>
                <w:rFonts w:cs="Arial"/>
                <w:sz w:val="16"/>
                <w:szCs w:val="16"/>
              </w:rPr>
              <w:t>IČ/DIČ</w:t>
            </w:r>
          </w:p>
        </w:tc>
        <w:tc>
          <w:tcPr>
            <w:tcW w:w="6096" w:type="dxa"/>
          </w:tcPr>
          <w:p w14:paraId="70020B4E" w14:textId="77777777" w:rsidR="00CF2A46" w:rsidRPr="007A2566" w:rsidRDefault="00CF2A46" w:rsidP="00135B99">
            <w:pPr>
              <w:spacing w:beforeLines="40" w:before="96"/>
              <w:rPr>
                <w:sz w:val="20"/>
              </w:rPr>
            </w:pPr>
            <w:r w:rsidRPr="007A2566">
              <w:rPr>
                <w:sz w:val="20"/>
              </w:rPr>
              <w:t xml:space="preserve">IČ: </w:t>
            </w:r>
            <w:r w:rsidRPr="007A2566">
              <w:rPr>
                <w:rFonts w:cs="Segoe Print"/>
                <w:sz w:val="20"/>
                <w:szCs w:val="22"/>
                <w:lang w:val="cs"/>
              </w:rPr>
              <w:t>00066001</w:t>
            </w:r>
            <w:r w:rsidRPr="007A2566">
              <w:rPr>
                <w:sz w:val="20"/>
              </w:rPr>
              <w:tab/>
            </w:r>
            <w:r w:rsidRPr="007A2566">
              <w:rPr>
                <w:sz w:val="20"/>
              </w:rPr>
              <w:tab/>
              <w:t>DIČ: CZ00066001</w:t>
            </w:r>
          </w:p>
        </w:tc>
      </w:tr>
      <w:tr w:rsidR="00CF2A46" w:rsidRPr="007A2566" w14:paraId="4E3E9D79" w14:textId="77777777" w:rsidTr="00135B99">
        <w:tc>
          <w:tcPr>
            <w:tcW w:w="2835" w:type="dxa"/>
            <w:vAlign w:val="center"/>
          </w:tcPr>
          <w:p w14:paraId="43DC6AEF" w14:textId="77777777" w:rsidR="00CF2A46" w:rsidRPr="007A2566" w:rsidRDefault="00CF2A46" w:rsidP="00135B99">
            <w:pPr>
              <w:pStyle w:val="Zkladn-Prvnodstavec"/>
              <w:spacing w:before="20"/>
              <w:ind w:left="459"/>
              <w:jc w:val="left"/>
              <w:rPr>
                <w:rFonts w:cs="Arial"/>
                <w:sz w:val="16"/>
                <w:szCs w:val="16"/>
              </w:rPr>
            </w:pPr>
            <w:r w:rsidRPr="007A2566">
              <w:rPr>
                <w:rFonts w:cs="Arial"/>
                <w:sz w:val="16"/>
                <w:szCs w:val="16"/>
              </w:rPr>
              <w:t>Bankovní spojení</w:t>
            </w:r>
          </w:p>
        </w:tc>
        <w:tc>
          <w:tcPr>
            <w:tcW w:w="6096" w:type="dxa"/>
          </w:tcPr>
          <w:p w14:paraId="79FF326E" w14:textId="77777777" w:rsidR="00CF2A46" w:rsidRPr="007A2566" w:rsidRDefault="00CF2A46" w:rsidP="00135B99">
            <w:pPr>
              <w:spacing w:beforeLines="40" w:before="96"/>
              <w:rPr>
                <w:sz w:val="20"/>
              </w:rPr>
            </w:pPr>
            <w:r w:rsidRPr="007A2566">
              <w:rPr>
                <w:sz w:val="20"/>
              </w:rPr>
              <w:t>7730161/</w:t>
            </w:r>
            <w:proofErr w:type="gramStart"/>
            <w:r w:rsidRPr="007A2566">
              <w:rPr>
                <w:sz w:val="20"/>
              </w:rPr>
              <w:t>0100  Komerční</w:t>
            </w:r>
            <w:proofErr w:type="gramEnd"/>
            <w:r w:rsidRPr="007A2566">
              <w:rPr>
                <w:sz w:val="20"/>
              </w:rPr>
              <w:t xml:space="preserve"> banka, a.s.</w:t>
            </w:r>
          </w:p>
        </w:tc>
      </w:tr>
    </w:tbl>
    <w:p w14:paraId="43DE7512" w14:textId="1BB470D8" w:rsidR="00A65525" w:rsidRPr="007A2566" w:rsidRDefault="00A65525" w:rsidP="00247425">
      <w:pPr>
        <w:pStyle w:val="Nadpis2"/>
        <w:spacing w:before="120"/>
        <w:ind w:left="573" w:hanging="573"/>
      </w:pPr>
      <w:bookmarkStart w:id="10" w:name="_Toc210048238"/>
      <w:bookmarkEnd w:id="8"/>
      <w:bookmarkEnd w:id="9"/>
      <w:r w:rsidRPr="007A2566">
        <w:t>Identifikační údaje projektu</w:t>
      </w:r>
      <w:bookmarkEnd w:id="6"/>
      <w:bookmarkEnd w:id="7"/>
      <w:bookmarkEnd w:id="10"/>
    </w:p>
    <w:tbl>
      <w:tblPr>
        <w:tblW w:w="8931" w:type="dxa"/>
        <w:tblInd w:w="675" w:type="dxa"/>
        <w:tblBorders>
          <w:top w:val="single" w:sz="4" w:space="0" w:color="808080"/>
          <w:left w:val="single" w:sz="4" w:space="0" w:color="808080"/>
          <w:bottom w:val="single" w:sz="4" w:space="0" w:color="808080"/>
          <w:right w:val="single" w:sz="4" w:space="0" w:color="808080"/>
        </w:tblBorders>
        <w:shd w:val="clear" w:color="auto" w:fill="E6E6E6"/>
        <w:tblLook w:val="01E0" w:firstRow="1" w:lastRow="1" w:firstColumn="1" w:lastColumn="1" w:noHBand="0" w:noVBand="0"/>
      </w:tblPr>
      <w:tblGrid>
        <w:gridCol w:w="2835"/>
        <w:gridCol w:w="6096"/>
      </w:tblGrid>
      <w:tr w:rsidR="00A65525" w:rsidRPr="007A2566" w14:paraId="7FDF3A2B" w14:textId="77777777" w:rsidTr="00E614D2">
        <w:tc>
          <w:tcPr>
            <w:tcW w:w="2835" w:type="dxa"/>
            <w:shd w:val="clear" w:color="auto" w:fill="E6E6E6"/>
            <w:vAlign w:val="center"/>
          </w:tcPr>
          <w:p w14:paraId="483E09DB" w14:textId="77777777" w:rsidR="00A65525" w:rsidRPr="007A2566" w:rsidRDefault="00A65525" w:rsidP="00E614D2">
            <w:pPr>
              <w:pStyle w:val="Zkladn-Prvnodstavec"/>
              <w:spacing w:line="240" w:lineRule="auto"/>
              <w:ind w:left="459"/>
              <w:jc w:val="left"/>
              <w:rPr>
                <w:rFonts w:cs="Arial"/>
                <w:sz w:val="16"/>
                <w:szCs w:val="16"/>
              </w:rPr>
            </w:pPr>
            <w:r w:rsidRPr="007A2566">
              <w:rPr>
                <w:rFonts w:cs="Arial"/>
                <w:sz w:val="16"/>
                <w:szCs w:val="16"/>
              </w:rPr>
              <w:t>Stupeň dokumentace</w:t>
            </w:r>
          </w:p>
        </w:tc>
        <w:tc>
          <w:tcPr>
            <w:tcW w:w="6096" w:type="dxa"/>
            <w:shd w:val="clear" w:color="auto" w:fill="E6E6E6"/>
          </w:tcPr>
          <w:p w14:paraId="0F0CF9FE" w14:textId="65D351AD" w:rsidR="00A65525" w:rsidRPr="007A2566" w:rsidRDefault="00944028" w:rsidP="00917622">
            <w:pPr>
              <w:pStyle w:val="Zkladn-Prvnodstavec"/>
              <w:spacing w:before="80" w:after="80" w:line="240" w:lineRule="auto"/>
              <w:ind w:left="0"/>
              <w:jc w:val="left"/>
              <w:rPr>
                <w:rFonts w:ascii="Calibri" w:hAnsi="Calibri"/>
                <w:b/>
                <w:sz w:val="28"/>
                <w:szCs w:val="28"/>
              </w:rPr>
            </w:pPr>
            <w:r>
              <w:rPr>
                <w:rFonts w:ascii="Calibri" w:hAnsi="Calibri"/>
                <w:b/>
                <w:sz w:val="24"/>
                <w:szCs w:val="24"/>
              </w:rPr>
              <w:t>ÚPRAVA PD</w:t>
            </w:r>
            <w:r w:rsidR="006E639A" w:rsidRPr="007A2566">
              <w:rPr>
                <w:rFonts w:ascii="Calibri" w:hAnsi="Calibri"/>
                <w:b/>
                <w:sz w:val="24"/>
                <w:szCs w:val="24"/>
              </w:rPr>
              <w:t xml:space="preserve"> PRO PROVÁDĚNÍ STAVBY (</w:t>
            </w:r>
            <w:r>
              <w:rPr>
                <w:rFonts w:ascii="Calibri" w:hAnsi="Calibri"/>
                <w:b/>
                <w:sz w:val="24"/>
                <w:szCs w:val="24"/>
              </w:rPr>
              <w:t xml:space="preserve">úprava </w:t>
            </w:r>
            <w:r w:rsidR="006E639A" w:rsidRPr="007A2566">
              <w:rPr>
                <w:rFonts w:ascii="Calibri" w:hAnsi="Calibri"/>
                <w:b/>
                <w:sz w:val="24"/>
                <w:szCs w:val="24"/>
              </w:rPr>
              <w:t>PDPS)</w:t>
            </w:r>
          </w:p>
        </w:tc>
      </w:tr>
    </w:tbl>
    <w:p w14:paraId="31C78CF7" w14:textId="77777777" w:rsidR="00A65525" w:rsidRPr="007A2566" w:rsidRDefault="00A65525" w:rsidP="00247425">
      <w:pPr>
        <w:pStyle w:val="Napis-Obyejn"/>
      </w:pPr>
      <w:r w:rsidRPr="007A2566">
        <w:t>OBJEDNATEL DOKUMENTACE</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253D07" w:rsidRPr="007A2566" w14:paraId="399D495A" w14:textId="77777777" w:rsidTr="00E614D2">
        <w:tc>
          <w:tcPr>
            <w:tcW w:w="2835" w:type="dxa"/>
            <w:vAlign w:val="bottom"/>
          </w:tcPr>
          <w:p w14:paraId="4F77B79F" w14:textId="77777777" w:rsidR="00253D07" w:rsidRPr="007A2566" w:rsidRDefault="00253D07" w:rsidP="00253D07">
            <w:pPr>
              <w:pStyle w:val="Zkladn-Prvnodstavec"/>
              <w:spacing w:before="20" w:after="120"/>
              <w:ind w:left="459"/>
              <w:jc w:val="left"/>
              <w:rPr>
                <w:rFonts w:cs="Arial"/>
                <w:sz w:val="16"/>
                <w:szCs w:val="16"/>
              </w:rPr>
            </w:pPr>
            <w:r w:rsidRPr="007A2566">
              <w:rPr>
                <w:rFonts w:cs="Arial"/>
                <w:sz w:val="16"/>
                <w:szCs w:val="16"/>
              </w:rPr>
              <w:t>Město</w:t>
            </w:r>
          </w:p>
        </w:tc>
        <w:tc>
          <w:tcPr>
            <w:tcW w:w="6096" w:type="dxa"/>
          </w:tcPr>
          <w:p w14:paraId="3ECC2B13" w14:textId="77777777" w:rsidR="00253D07" w:rsidRPr="007A2566" w:rsidRDefault="00DE2C92" w:rsidP="00253D07">
            <w:pPr>
              <w:pStyle w:val="Zkladn-Prvnodstavec"/>
              <w:spacing w:before="80" w:after="40" w:line="240" w:lineRule="auto"/>
              <w:ind w:left="0"/>
              <w:jc w:val="left"/>
              <w:rPr>
                <w:rFonts w:ascii="Calibri" w:hAnsi="Calibri"/>
                <w:b/>
                <w:sz w:val="28"/>
                <w:szCs w:val="28"/>
              </w:rPr>
            </w:pPr>
            <w:r w:rsidRPr="007A2566">
              <w:rPr>
                <w:rFonts w:ascii="Calibri" w:hAnsi="Calibri"/>
                <w:b/>
                <w:sz w:val="28"/>
                <w:szCs w:val="28"/>
              </w:rPr>
              <w:t>MĚSTO KRALUPY NAD VLTAVOU</w:t>
            </w:r>
          </w:p>
        </w:tc>
      </w:tr>
      <w:tr w:rsidR="001E07C1" w:rsidRPr="007A2566" w14:paraId="34532D9A" w14:textId="77777777" w:rsidTr="00E614D2">
        <w:tc>
          <w:tcPr>
            <w:tcW w:w="2835" w:type="dxa"/>
            <w:vAlign w:val="center"/>
          </w:tcPr>
          <w:p w14:paraId="6213C62E" w14:textId="77777777" w:rsidR="001E07C1" w:rsidRPr="007A2566" w:rsidRDefault="001E07C1" w:rsidP="001E07C1">
            <w:pPr>
              <w:pStyle w:val="Zkladn-Prvnodstavec"/>
              <w:spacing w:before="20"/>
              <w:ind w:left="459"/>
              <w:jc w:val="left"/>
              <w:rPr>
                <w:rFonts w:cs="Arial"/>
                <w:sz w:val="16"/>
                <w:szCs w:val="16"/>
              </w:rPr>
            </w:pPr>
            <w:r w:rsidRPr="007A2566">
              <w:rPr>
                <w:rFonts w:cs="Arial"/>
                <w:sz w:val="16"/>
                <w:szCs w:val="16"/>
              </w:rPr>
              <w:t xml:space="preserve">Sídlo </w:t>
            </w:r>
          </w:p>
        </w:tc>
        <w:tc>
          <w:tcPr>
            <w:tcW w:w="6096" w:type="dxa"/>
          </w:tcPr>
          <w:p w14:paraId="2BA6AD4D" w14:textId="77777777" w:rsidR="001E07C1" w:rsidRPr="007A2566" w:rsidRDefault="00DE2C92" w:rsidP="001E07C1">
            <w:pPr>
              <w:spacing w:beforeLines="40" w:before="96"/>
              <w:rPr>
                <w:sz w:val="20"/>
              </w:rPr>
            </w:pPr>
            <w:r w:rsidRPr="007A2566">
              <w:rPr>
                <w:sz w:val="20"/>
              </w:rPr>
              <w:t>Palackého náměstí 1, 278 01 Kralupy nad Vltavou</w:t>
            </w:r>
          </w:p>
        </w:tc>
      </w:tr>
      <w:tr w:rsidR="001E07C1" w:rsidRPr="007A2566" w14:paraId="07E9C758" w14:textId="77777777" w:rsidTr="00E614D2">
        <w:tc>
          <w:tcPr>
            <w:tcW w:w="2835" w:type="dxa"/>
            <w:vAlign w:val="center"/>
          </w:tcPr>
          <w:p w14:paraId="7609437C" w14:textId="77777777" w:rsidR="001E07C1" w:rsidRPr="007A2566" w:rsidRDefault="001E07C1" w:rsidP="001E07C1">
            <w:pPr>
              <w:pStyle w:val="Zkladn-Prvnodstavec"/>
              <w:spacing w:before="20"/>
              <w:ind w:left="459"/>
              <w:jc w:val="left"/>
              <w:rPr>
                <w:rFonts w:cs="Arial"/>
                <w:sz w:val="16"/>
                <w:szCs w:val="16"/>
              </w:rPr>
            </w:pPr>
            <w:r w:rsidRPr="007A2566">
              <w:rPr>
                <w:rFonts w:cs="Arial"/>
                <w:sz w:val="16"/>
                <w:szCs w:val="16"/>
              </w:rPr>
              <w:t>Kontaktní osoba</w:t>
            </w:r>
          </w:p>
        </w:tc>
        <w:tc>
          <w:tcPr>
            <w:tcW w:w="6096" w:type="dxa"/>
          </w:tcPr>
          <w:p w14:paraId="5C6EE461" w14:textId="77777777" w:rsidR="00DE2C92" w:rsidRPr="007A2566" w:rsidRDefault="00DE2C92" w:rsidP="00DE2C92">
            <w:pPr>
              <w:spacing w:beforeLines="20" w:before="48" w:after="40"/>
              <w:rPr>
                <w:sz w:val="20"/>
              </w:rPr>
            </w:pPr>
            <w:r w:rsidRPr="007A2566">
              <w:rPr>
                <w:sz w:val="20"/>
              </w:rPr>
              <w:t>Marta Ulmová</w:t>
            </w:r>
          </w:p>
          <w:p w14:paraId="253C52A7" w14:textId="77777777" w:rsidR="00DE2C92" w:rsidRPr="007A2566" w:rsidRDefault="00DE2C92" w:rsidP="00DE2C92">
            <w:pPr>
              <w:spacing w:beforeLines="20" w:before="48" w:after="40"/>
              <w:rPr>
                <w:sz w:val="20"/>
              </w:rPr>
            </w:pPr>
            <w:r w:rsidRPr="007A2566">
              <w:rPr>
                <w:sz w:val="20"/>
              </w:rPr>
              <w:t>Tel.: 315 739 884; 778 717 784</w:t>
            </w:r>
          </w:p>
          <w:p w14:paraId="163B9C59" w14:textId="4AC4DC8A" w:rsidR="001E07C1" w:rsidRPr="007A2566" w:rsidRDefault="00DE2C92" w:rsidP="00DE2C92">
            <w:pPr>
              <w:rPr>
                <w:sz w:val="20"/>
              </w:rPr>
            </w:pPr>
            <w:r w:rsidRPr="007A2566">
              <w:rPr>
                <w:sz w:val="20"/>
              </w:rPr>
              <w:t xml:space="preserve">e-mail: </w:t>
            </w:r>
            <w:hyperlink r:id="rId9" w:history="1">
              <w:r w:rsidRPr="007A2566">
                <w:rPr>
                  <w:sz w:val="20"/>
                </w:rPr>
                <w:t>marta.ulmova@mestokralupy.cz</w:t>
              </w:r>
            </w:hyperlink>
          </w:p>
        </w:tc>
      </w:tr>
      <w:tr w:rsidR="001E07C1" w:rsidRPr="007A2566" w14:paraId="2525D018" w14:textId="77777777" w:rsidTr="00E614D2">
        <w:tc>
          <w:tcPr>
            <w:tcW w:w="2835" w:type="dxa"/>
            <w:vAlign w:val="center"/>
          </w:tcPr>
          <w:p w14:paraId="2E91399C" w14:textId="77777777" w:rsidR="001E07C1" w:rsidRPr="007A2566" w:rsidRDefault="001E07C1" w:rsidP="001E07C1">
            <w:pPr>
              <w:pStyle w:val="Zkladn-Prvnodstavec"/>
              <w:spacing w:before="20"/>
              <w:ind w:left="459"/>
              <w:jc w:val="left"/>
              <w:rPr>
                <w:sz w:val="20"/>
              </w:rPr>
            </w:pPr>
            <w:r w:rsidRPr="007A2566">
              <w:rPr>
                <w:rFonts w:cs="Arial"/>
                <w:sz w:val="16"/>
                <w:szCs w:val="16"/>
              </w:rPr>
              <w:t>IČ/DIČ</w:t>
            </w:r>
          </w:p>
        </w:tc>
        <w:tc>
          <w:tcPr>
            <w:tcW w:w="6096" w:type="dxa"/>
          </w:tcPr>
          <w:p w14:paraId="145BE9D2" w14:textId="77777777" w:rsidR="001E07C1" w:rsidRPr="007A2566" w:rsidRDefault="00DE2C92" w:rsidP="001E07C1">
            <w:pPr>
              <w:spacing w:beforeLines="40" w:before="96"/>
              <w:rPr>
                <w:sz w:val="20"/>
              </w:rPr>
            </w:pPr>
            <w:r w:rsidRPr="007A2566">
              <w:rPr>
                <w:sz w:val="20"/>
              </w:rPr>
              <w:t xml:space="preserve">IČ: </w:t>
            </w:r>
            <w:r w:rsidRPr="007A2566">
              <w:rPr>
                <w:rFonts w:cs="Segoe Print"/>
                <w:sz w:val="20"/>
                <w:szCs w:val="22"/>
                <w:lang w:val="cs"/>
              </w:rPr>
              <w:t>00236977</w:t>
            </w:r>
            <w:r w:rsidRPr="007A2566">
              <w:rPr>
                <w:sz w:val="20"/>
              </w:rPr>
              <w:tab/>
            </w:r>
            <w:r w:rsidRPr="007A2566">
              <w:rPr>
                <w:sz w:val="20"/>
              </w:rPr>
              <w:tab/>
              <w:t>DIČ: CZ236977</w:t>
            </w:r>
          </w:p>
        </w:tc>
      </w:tr>
      <w:tr w:rsidR="001E07C1" w:rsidRPr="007A2566" w14:paraId="3EE09D9B" w14:textId="77777777" w:rsidTr="00E614D2">
        <w:tc>
          <w:tcPr>
            <w:tcW w:w="2835" w:type="dxa"/>
            <w:vAlign w:val="center"/>
          </w:tcPr>
          <w:p w14:paraId="36ACE20A" w14:textId="77777777" w:rsidR="001E07C1" w:rsidRPr="007A2566" w:rsidRDefault="001E07C1" w:rsidP="001E07C1">
            <w:pPr>
              <w:pStyle w:val="Zkladn-Prvnodstavec"/>
              <w:spacing w:before="20"/>
              <w:ind w:left="459"/>
              <w:jc w:val="left"/>
              <w:rPr>
                <w:rFonts w:cs="Arial"/>
                <w:sz w:val="16"/>
                <w:szCs w:val="16"/>
              </w:rPr>
            </w:pPr>
            <w:r w:rsidRPr="007A2566">
              <w:rPr>
                <w:rFonts w:cs="Arial"/>
                <w:sz w:val="16"/>
                <w:szCs w:val="16"/>
              </w:rPr>
              <w:t>Bankovní spojení</w:t>
            </w:r>
          </w:p>
        </w:tc>
        <w:tc>
          <w:tcPr>
            <w:tcW w:w="6096" w:type="dxa"/>
          </w:tcPr>
          <w:p w14:paraId="216871C0" w14:textId="77777777" w:rsidR="001E07C1" w:rsidRPr="007A2566" w:rsidRDefault="00DE2C92" w:rsidP="001E07C1">
            <w:pPr>
              <w:spacing w:beforeLines="40" w:before="96"/>
              <w:rPr>
                <w:sz w:val="20"/>
              </w:rPr>
            </w:pPr>
            <w:r w:rsidRPr="007A2566">
              <w:rPr>
                <w:sz w:val="20"/>
              </w:rPr>
              <w:t>624171/0100</w:t>
            </w:r>
            <w:r w:rsidRPr="007A2566">
              <w:rPr>
                <w:sz w:val="18"/>
              </w:rPr>
              <w:t xml:space="preserve">    </w:t>
            </w:r>
            <w:r w:rsidRPr="007A2566">
              <w:rPr>
                <w:sz w:val="20"/>
              </w:rPr>
              <w:t>Komerční banka, a.s., pobočka Kralupy nad Vltavou</w:t>
            </w:r>
          </w:p>
        </w:tc>
      </w:tr>
    </w:tbl>
    <w:p w14:paraId="1F612CB7" w14:textId="77777777" w:rsidR="00944028" w:rsidRDefault="00944028" w:rsidP="00247425">
      <w:pPr>
        <w:pStyle w:val="Napis-Obyejn"/>
      </w:pPr>
    </w:p>
    <w:p w14:paraId="4A0B0864" w14:textId="76F13A94" w:rsidR="00A65525" w:rsidRPr="007A2566" w:rsidRDefault="00A65525" w:rsidP="00247425">
      <w:pPr>
        <w:pStyle w:val="Napis-Obyejn"/>
      </w:pPr>
      <w:r w:rsidRPr="007A2566">
        <w:t>ZHOTOVITEL DOKUMENTACE DOPRAVY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7A2566" w14:paraId="33E9B52D" w14:textId="77777777" w:rsidTr="00E614D2">
        <w:tc>
          <w:tcPr>
            <w:tcW w:w="2835" w:type="dxa"/>
            <w:vAlign w:val="bottom"/>
          </w:tcPr>
          <w:p w14:paraId="244DD04D" w14:textId="77777777" w:rsidR="00A65525" w:rsidRPr="007A2566" w:rsidRDefault="00A65525" w:rsidP="00E614D2">
            <w:pPr>
              <w:pStyle w:val="Zkladn-Prvnodstavec"/>
              <w:spacing w:before="20" w:after="120"/>
              <w:ind w:left="459"/>
              <w:jc w:val="left"/>
              <w:rPr>
                <w:rFonts w:cs="Arial"/>
                <w:sz w:val="16"/>
                <w:szCs w:val="16"/>
              </w:rPr>
            </w:pPr>
            <w:r w:rsidRPr="007A2566">
              <w:rPr>
                <w:rFonts w:cs="Arial"/>
                <w:sz w:val="16"/>
                <w:szCs w:val="16"/>
              </w:rPr>
              <w:t>Firma</w:t>
            </w:r>
          </w:p>
        </w:tc>
        <w:tc>
          <w:tcPr>
            <w:tcW w:w="6096" w:type="dxa"/>
          </w:tcPr>
          <w:p w14:paraId="583CE9FF" w14:textId="77777777" w:rsidR="00A65525" w:rsidRPr="007A2566" w:rsidRDefault="004E578A" w:rsidP="00E614D2">
            <w:pPr>
              <w:pStyle w:val="Zkladn-Prvnodstavec"/>
              <w:spacing w:before="80" w:after="40" w:line="240" w:lineRule="auto"/>
              <w:ind w:left="0"/>
              <w:jc w:val="left"/>
              <w:rPr>
                <w:rFonts w:ascii="Calibri" w:hAnsi="Calibri"/>
                <w:b/>
                <w:sz w:val="28"/>
                <w:szCs w:val="28"/>
              </w:rPr>
            </w:pPr>
            <w:r w:rsidRPr="007A2566">
              <w:rPr>
                <w:rFonts w:ascii="Calibri" w:hAnsi="Calibri"/>
                <w:b/>
                <w:sz w:val="28"/>
                <w:szCs w:val="28"/>
              </w:rPr>
              <w:t>Ing. Petr Novotný, Ph.D.</w:t>
            </w:r>
          </w:p>
        </w:tc>
      </w:tr>
      <w:tr w:rsidR="00A65525" w:rsidRPr="007A2566" w14:paraId="2DE1D62C" w14:textId="77777777" w:rsidTr="00E614D2">
        <w:tc>
          <w:tcPr>
            <w:tcW w:w="2835" w:type="dxa"/>
            <w:vAlign w:val="center"/>
          </w:tcPr>
          <w:p w14:paraId="27D85B83" w14:textId="77777777"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Sídlo kanceláře, web</w:t>
            </w:r>
          </w:p>
        </w:tc>
        <w:tc>
          <w:tcPr>
            <w:tcW w:w="6096" w:type="dxa"/>
          </w:tcPr>
          <w:p w14:paraId="323B741A" w14:textId="7D4D76E4" w:rsidR="00A65525" w:rsidRPr="007A2566" w:rsidRDefault="004E578A" w:rsidP="00E614D2">
            <w:pPr>
              <w:spacing w:beforeLines="40" w:before="96" w:after="40"/>
              <w:rPr>
                <w:sz w:val="20"/>
              </w:rPr>
            </w:pPr>
            <w:r w:rsidRPr="007A2566">
              <w:rPr>
                <w:sz w:val="20"/>
              </w:rPr>
              <w:t xml:space="preserve">Hlaváčova 179, 530 02 Pardubice, </w:t>
            </w:r>
            <w:hyperlink r:id="rId10" w:history="1">
              <w:r w:rsidRPr="007A2566">
                <w:rPr>
                  <w:rStyle w:val="Hypertextovodkaz"/>
                  <w:color w:val="auto"/>
                  <w:sz w:val="20"/>
                  <w:u w:val="none"/>
                </w:rPr>
                <w:t>www.ateliermok.eu</w:t>
              </w:r>
            </w:hyperlink>
          </w:p>
        </w:tc>
      </w:tr>
      <w:tr w:rsidR="00A65525" w:rsidRPr="007A2566" w14:paraId="55DE02B8" w14:textId="77777777" w:rsidTr="00E614D2">
        <w:tc>
          <w:tcPr>
            <w:tcW w:w="2835" w:type="dxa"/>
            <w:vAlign w:val="center"/>
          </w:tcPr>
          <w:p w14:paraId="4BE22FD3" w14:textId="77777777"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Zodpovědný projektant</w:t>
            </w:r>
          </w:p>
        </w:tc>
        <w:tc>
          <w:tcPr>
            <w:tcW w:w="6096" w:type="dxa"/>
          </w:tcPr>
          <w:p w14:paraId="3F518353" w14:textId="1FD70416" w:rsidR="004E578A" w:rsidRPr="007A2566" w:rsidRDefault="004E578A" w:rsidP="004E578A">
            <w:pPr>
              <w:spacing w:beforeLines="40" w:before="96" w:after="40"/>
              <w:rPr>
                <w:sz w:val="20"/>
              </w:rPr>
            </w:pPr>
            <w:r w:rsidRPr="007A2566">
              <w:rPr>
                <w:sz w:val="20"/>
              </w:rPr>
              <w:t>Ing. Petr Novotný</w:t>
            </w:r>
            <w:r w:rsidR="009C51E2" w:rsidRPr="007A2566">
              <w:rPr>
                <w:sz w:val="20"/>
              </w:rPr>
              <w:t>, Ph.D., MBA</w:t>
            </w:r>
            <w:r w:rsidRPr="007A2566">
              <w:rPr>
                <w:sz w:val="20"/>
              </w:rPr>
              <w:t xml:space="preserve">, </w:t>
            </w:r>
            <w:hyperlink r:id="rId11" w:history="1">
              <w:r w:rsidRPr="007A2566">
                <w:rPr>
                  <w:rStyle w:val="Hypertextovodkaz"/>
                  <w:color w:val="auto"/>
                  <w:sz w:val="20"/>
                  <w:u w:val="none"/>
                </w:rPr>
                <w:t>petr.novotny@ateliermok.eu</w:t>
              </w:r>
            </w:hyperlink>
            <w:r w:rsidRPr="007A2566">
              <w:rPr>
                <w:sz w:val="20"/>
              </w:rPr>
              <w:t>, tel.: 603 877 187</w:t>
            </w:r>
          </w:p>
          <w:p w14:paraId="3527E08B" w14:textId="77777777" w:rsidR="00A65525" w:rsidRPr="007A2566" w:rsidRDefault="004E578A" w:rsidP="004E578A">
            <w:pPr>
              <w:spacing w:beforeLines="40" w:before="96" w:after="40"/>
              <w:rPr>
                <w:spacing w:val="-2"/>
                <w:sz w:val="20"/>
              </w:rPr>
            </w:pPr>
            <w:r w:rsidRPr="007A2566">
              <w:rPr>
                <w:spacing w:val="-2"/>
                <w:sz w:val="20"/>
              </w:rPr>
              <w:t>Autorizován v oborech Dopravní stavby a Městské inženýrství (ČKAIT č. 0700876)</w:t>
            </w:r>
          </w:p>
        </w:tc>
      </w:tr>
      <w:tr w:rsidR="00A65525" w:rsidRPr="007A2566" w14:paraId="586423DA" w14:textId="77777777" w:rsidTr="00E614D2">
        <w:tc>
          <w:tcPr>
            <w:tcW w:w="2835" w:type="dxa"/>
            <w:vAlign w:val="center"/>
          </w:tcPr>
          <w:p w14:paraId="411B3EF6" w14:textId="708BD489"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Dokumentaci vypracoval</w:t>
            </w:r>
            <w:r w:rsidR="00D32A58">
              <w:rPr>
                <w:rFonts w:cs="Arial"/>
                <w:sz w:val="16"/>
                <w:szCs w:val="16"/>
              </w:rPr>
              <w:t>a</w:t>
            </w:r>
          </w:p>
        </w:tc>
        <w:tc>
          <w:tcPr>
            <w:tcW w:w="6096" w:type="dxa"/>
          </w:tcPr>
          <w:p w14:paraId="4D4B2F58" w14:textId="724DA4BE" w:rsidR="00A65525" w:rsidRPr="007A2566" w:rsidRDefault="006E639A" w:rsidP="00253D07">
            <w:pPr>
              <w:spacing w:beforeLines="40" w:before="96" w:after="40"/>
              <w:rPr>
                <w:sz w:val="20"/>
              </w:rPr>
            </w:pPr>
            <w:r w:rsidRPr="007A2566">
              <w:rPr>
                <w:sz w:val="20"/>
              </w:rPr>
              <w:t>Dita Zemanová</w:t>
            </w:r>
            <w:r w:rsidR="009C51E2" w:rsidRPr="007A2566">
              <w:rPr>
                <w:sz w:val="20"/>
              </w:rPr>
              <w:t xml:space="preserve">, </w:t>
            </w:r>
            <w:r w:rsidRPr="007A2566">
              <w:rPr>
                <w:sz w:val="20"/>
              </w:rPr>
              <w:t>dita.zemanova</w:t>
            </w:r>
            <w:r w:rsidR="009C51E2" w:rsidRPr="007A2566">
              <w:rPr>
                <w:sz w:val="20"/>
              </w:rPr>
              <w:t>@ateliermok.eu, tel.: 464 646 342</w:t>
            </w:r>
          </w:p>
        </w:tc>
      </w:tr>
      <w:tr w:rsidR="00A65525" w:rsidRPr="007A2566" w14:paraId="6F45F6B3" w14:textId="77777777" w:rsidTr="00E614D2">
        <w:tc>
          <w:tcPr>
            <w:tcW w:w="2835" w:type="dxa"/>
            <w:vAlign w:val="center"/>
          </w:tcPr>
          <w:p w14:paraId="14C036B8" w14:textId="77777777"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Fakturační adresa</w:t>
            </w:r>
          </w:p>
        </w:tc>
        <w:tc>
          <w:tcPr>
            <w:tcW w:w="6096" w:type="dxa"/>
          </w:tcPr>
          <w:p w14:paraId="2CFFE020" w14:textId="77777777" w:rsidR="00A65525" w:rsidRPr="007A2566" w:rsidRDefault="009C51E2" w:rsidP="00E614D2">
            <w:pPr>
              <w:spacing w:beforeLines="40" w:before="96" w:after="40"/>
              <w:rPr>
                <w:sz w:val="20"/>
              </w:rPr>
            </w:pPr>
            <w:r w:rsidRPr="007A2566">
              <w:rPr>
                <w:sz w:val="20"/>
              </w:rPr>
              <w:t>nábř. Závodu míru 2739, 530 02 Pardubice</w:t>
            </w:r>
          </w:p>
        </w:tc>
      </w:tr>
      <w:tr w:rsidR="00A65525" w:rsidRPr="007A2566" w14:paraId="422E76DA" w14:textId="77777777" w:rsidTr="00E614D2">
        <w:tc>
          <w:tcPr>
            <w:tcW w:w="2835" w:type="dxa"/>
            <w:vAlign w:val="center"/>
          </w:tcPr>
          <w:p w14:paraId="6A163161" w14:textId="77777777"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IČ/DIČ</w:t>
            </w:r>
          </w:p>
        </w:tc>
        <w:tc>
          <w:tcPr>
            <w:tcW w:w="6096" w:type="dxa"/>
          </w:tcPr>
          <w:p w14:paraId="707135EB" w14:textId="77777777" w:rsidR="00A65525" w:rsidRPr="007A2566" w:rsidRDefault="009C51E2" w:rsidP="00E614D2">
            <w:pPr>
              <w:spacing w:beforeLines="40" w:before="96" w:after="40"/>
              <w:rPr>
                <w:sz w:val="20"/>
              </w:rPr>
            </w:pPr>
            <w:r w:rsidRPr="007A2566">
              <w:rPr>
                <w:sz w:val="20"/>
              </w:rPr>
              <w:t>IČ: 15014886</w:t>
            </w:r>
            <w:r w:rsidRPr="007A2566">
              <w:rPr>
                <w:sz w:val="20"/>
              </w:rPr>
              <w:tab/>
            </w:r>
            <w:r w:rsidRPr="007A2566">
              <w:rPr>
                <w:sz w:val="20"/>
              </w:rPr>
              <w:tab/>
              <w:t>DIČ: CZ6408200304</w:t>
            </w:r>
          </w:p>
        </w:tc>
      </w:tr>
      <w:tr w:rsidR="00A65525" w:rsidRPr="007A2566" w14:paraId="689639CE" w14:textId="77777777" w:rsidTr="00E614D2">
        <w:tc>
          <w:tcPr>
            <w:tcW w:w="2835" w:type="dxa"/>
            <w:vAlign w:val="center"/>
          </w:tcPr>
          <w:p w14:paraId="0B92540D" w14:textId="77777777" w:rsidR="00A65525" w:rsidRPr="007A2566" w:rsidRDefault="00A65525" w:rsidP="00E614D2">
            <w:pPr>
              <w:pStyle w:val="Zkladn-Prvnodstavec"/>
              <w:spacing w:before="20"/>
              <w:ind w:left="459"/>
              <w:jc w:val="left"/>
              <w:rPr>
                <w:rFonts w:cs="Arial"/>
                <w:sz w:val="16"/>
                <w:szCs w:val="16"/>
              </w:rPr>
            </w:pPr>
            <w:r w:rsidRPr="007A2566">
              <w:rPr>
                <w:rFonts w:cs="Arial"/>
                <w:sz w:val="16"/>
                <w:szCs w:val="16"/>
              </w:rPr>
              <w:t>Bankovní spojení</w:t>
            </w:r>
          </w:p>
        </w:tc>
        <w:tc>
          <w:tcPr>
            <w:tcW w:w="6096" w:type="dxa"/>
          </w:tcPr>
          <w:p w14:paraId="07AF3BCF" w14:textId="77777777" w:rsidR="00A65525" w:rsidRPr="007A2566" w:rsidRDefault="00253D07" w:rsidP="00E614D2">
            <w:pPr>
              <w:spacing w:beforeLines="40" w:before="96" w:after="40"/>
              <w:rPr>
                <w:sz w:val="20"/>
              </w:rPr>
            </w:pPr>
            <w:r w:rsidRPr="007A2566">
              <w:rPr>
                <w:sz w:val="20"/>
              </w:rPr>
              <w:t>MONETA</w:t>
            </w:r>
            <w:r w:rsidR="009C51E2" w:rsidRPr="007A2566">
              <w:rPr>
                <w:sz w:val="20"/>
              </w:rPr>
              <w:t xml:space="preserve"> Money Bank, a.s. Pardubice, č. účtu: 9778136-524/0600</w:t>
            </w:r>
          </w:p>
        </w:tc>
      </w:tr>
    </w:tbl>
    <w:p w14:paraId="20FD80F2" w14:textId="6DEA35D7" w:rsidR="000A4BF3" w:rsidRPr="00CD0528" w:rsidRDefault="000A4BF3" w:rsidP="000A4BF3">
      <w:pPr>
        <w:pStyle w:val="Zkladntext"/>
        <w:spacing w:before="200"/>
        <w:ind w:left="709" w:firstLine="0"/>
        <w:rPr>
          <w:b/>
          <w:bCs/>
        </w:rPr>
      </w:pPr>
      <w:r w:rsidRPr="00CD0528">
        <w:rPr>
          <w:b/>
          <w:bCs/>
        </w:rPr>
        <w:t xml:space="preserve">Projektant prohlašuje, že práce na </w:t>
      </w:r>
      <w:r>
        <w:rPr>
          <w:b/>
          <w:bCs/>
        </w:rPr>
        <w:t>projektové dokumentaci</w:t>
      </w:r>
      <w:r w:rsidRPr="00CD0528">
        <w:rPr>
          <w:b/>
          <w:bCs/>
        </w:rPr>
        <w:t xml:space="preserve"> byly zahájeny </w:t>
      </w:r>
      <w:r>
        <w:rPr>
          <w:b/>
          <w:bCs/>
        </w:rPr>
        <w:t>v měsíci červen roku 2024.</w:t>
      </w:r>
    </w:p>
    <w:p w14:paraId="66348A38" w14:textId="325B25C2" w:rsidR="000A4A07" w:rsidRPr="007A2566" w:rsidRDefault="00BD5FFF" w:rsidP="00CE1F9D">
      <w:pPr>
        <w:pStyle w:val="Nadpis1"/>
        <w:numPr>
          <w:ilvl w:val="0"/>
          <w:numId w:val="5"/>
        </w:numPr>
        <w:tabs>
          <w:tab w:val="clear" w:pos="996"/>
          <w:tab w:val="num" w:pos="567"/>
        </w:tabs>
        <w:spacing w:before="400" w:after="40"/>
        <w:ind w:left="567" w:hanging="567"/>
      </w:pPr>
      <w:bookmarkStart w:id="11" w:name="_Toc210048239"/>
      <w:r w:rsidRPr="007A2566">
        <w:t>Č</w:t>
      </w:r>
      <w:r w:rsidR="000A4A07" w:rsidRPr="007A2566">
        <w:t>lenění stavby na objekty a technologická zařízení</w:t>
      </w:r>
      <w:bookmarkEnd w:id="11"/>
    </w:p>
    <w:p w14:paraId="1FC27428" w14:textId="46E2D8A5" w:rsidR="00247425" w:rsidRPr="00B22184" w:rsidRDefault="00944028" w:rsidP="00247425">
      <w:pPr>
        <w:pStyle w:val="Zkladntext"/>
      </w:pPr>
      <w:r>
        <w:t>Tato úprava</w:t>
      </w:r>
      <w:r w:rsidR="00247425" w:rsidRPr="00B22184">
        <w:t xml:space="preserve"> je členěna na objekty:</w:t>
      </w:r>
    </w:p>
    <w:p w14:paraId="27D64BDD" w14:textId="77777777" w:rsidR="00C660CA" w:rsidRPr="00B22184" w:rsidRDefault="00C660CA" w:rsidP="00C660CA">
      <w:pPr>
        <w:pStyle w:val="Zkladn-Prvnodstavec"/>
        <w:ind w:left="3545" w:hanging="2553"/>
      </w:pPr>
      <w:r w:rsidRPr="00B22184">
        <w:t xml:space="preserve">SO 101 – </w:t>
      </w:r>
      <w:r>
        <w:t>Silnice</w:t>
      </w:r>
      <w:r w:rsidRPr="00B22184">
        <w:t xml:space="preserve"> III/10148, včetně OK – investor Středočeský kraj</w:t>
      </w:r>
    </w:p>
    <w:p w14:paraId="63291913" w14:textId="77777777" w:rsidR="00C660CA" w:rsidRDefault="00C660CA" w:rsidP="00C660CA">
      <w:pPr>
        <w:pStyle w:val="Zkladntext"/>
      </w:pPr>
      <w:r w:rsidRPr="00B22184">
        <w:t xml:space="preserve">SO 102 – </w:t>
      </w:r>
      <w:r>
        <w:t>Chodníky a přidružené dopravní plochy</w:t>
      </w:r>
      <w:r w:rsidRPr="00B22184">
        <w:t xml:space="preserve"> – investor Město Kralupy nad Vltavou</w:t>
      </w:r>
    </w:p>
    <w:p w14:paraId="190F4DBF" w14:textId="3AB3EC28" w:rsidR="00196260" w:rsidRPr="00B22184" w:rsidRDefault="00C660CA" w:rsidP="00C660CA">
      <w:pPr>
        <w:pStyle w:val="Zkladntext"/>
      </w:pPr>
      <w:r>
        <w:t xml:space="preserve">SO 301 </w:t>
      </w:r>
      <w:r w:rsidRPr="00B22184">
        <w:t xml:space="preserve">– </w:t>
      </w:r>
      <w:r>
        <w:t>Odvodnění</w:t>
      </w:r>
    </w:p>
    <w:p w14:paraId="350CE53C" w14:textId="77777777" w:rsidR="000A4A07" w:rsidRPr="007A2566" w:rsidRDefault="000A4A07" w:rsidP="00CE1F9D">
      <w:pPr>
        <w:pStyle w:val="Nadpis1"/>
        <w:numPr>
          <w:ilvl w:val="0"/>
          <w:numId w:val="5"/>
        </w:numPr>
        <w:tabs>
          <w:tab w:val="clear" w:pos="996"/>
          <w:tab w:val="num" w:pos="567"/>
        </w:tabs>
        <w:spacing w:before="400" w:after="40"/>
        <w:ind w:left="567" w:hanging="567"/>
      </w:pPr>
      <w:bookmarkStart w:id="12" w:name="_Toc210048240"/>
      <w:r w:rsidRPr="007A2566">
        <w:t>Seznam vstupních podkladů</w:t>
      </w:r>
      <w:bookmarkEnd w:id="12"/>
    </w:p>
    <w:p w14:paraId="2A16103B" w14:textId="77777777" w:rsidR="00944028" w:rsidRPr="00944028" w:rsidRDefault="00944028" w:rsidP="00944028">
      <w:pPr>
        <w:pStyle w:val="Zkladntext"/>
        <w:spacing w:before="120"/>
        <w:ind w:left="0" w:firstLine="0"/>
        <w:rPr>
          <w:u w:val="single"/>
        </w:rPr>
      </w:pPr>
      <w:r w:rsidRPr="00944028">
        <w:rPr>
          <w:u w:val="single"/>
        </w:rPr>
        <w:t>Při provádění stavebních prací je třeba dbát bezpečnosti práce a respektovat tyto normy:</w:t>
      </w:r>
    </w:p>
    <w:p w14:paraId="2B797403"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ČSN 73 6716 Zkoušky vodotěsnosti kanalizace</w:t>
      </w:r>
    </w:p>
    <w:p w14:paraId="6D6462FD"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ČSN 73 3050 Zemní práce. Všeobecné ustanovení.</w:t>
      </w:r>
    </w:p>
    <w:p w14:paraId="3F368430"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ČSN 33 2000-4-41 Ochranná opatření pro zajištění bezpečnosti-Ochrana před úrazem el. proudem</w:t>
      </w:r>
    </w:p>
    <w:p w14:paraId="2979FE14"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ČSN 34 1390 Předpisy pro ochranu před bleskem</w:t>
      </w:r>
    </w:p>
    <w:p w14:paraId="48151A89"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ON 72 1005 Míra zhutnění zemin v tělese komunikace</w:t>
      </w:r>
    </w:p>
    <w:p w14:paraId="6CA7C85E"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xml:space="preserve">- ČSN 72 1006 Kontrola zhutnění zemin a sypanin </w:t>
      </w:r>
    </w:p>
    <w:p w14:paraId="7BBEACBD"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ČSN 73 6005 Prostorová úprava vedení tech. vybavení</w:t>
      </w:r>
    </w:p>
    <w:p w14:paraId="5CF5D2C2"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ČSN EN 1610 Provádění stok a kanalizačních přípojek a jejich zkoušení</w:t>
      </w:r>
    </w:p>
    <w:p w14:paraId="5DA33F4E"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xml:space="preserve">- ČSN 75 6909 </w:t>
      </w:r>
      <w:hyperlink r:id="rId12" w:history="1">
        <w:r w:rsidRPr="00470643">
          <w:rPr>
            <w:rFonts w:ascii="Arial" w:hAnsi="Arial"/>
            <w:sz w:val="20"/>
            <w:lang w:val="x-none"/>
          </w:rPr>
          <w:t>Kanalizace. Přejímání, zkoušení a provoz</w:t>
        </w:r>
      </w:hyperlink>
    </w:p>
    <w:p w14:paraId="5AC08394"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ČSN EN 752  Odvodňovací systémy vně budov</w:t>
      </w:r>
    </w:p>
    <w:p w14:paraId="2684A25A"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xml:space="preserve">- EN   752-x   Venkovní systémy stokových sítí a kanalizačních přípojek (ČSN 75 6101 Stokové sítě a </w:t>
      </w:r>
    </w:p>
    <w:p w14:paraId="49552B84"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xml:space="preserve">  kan. přípojky)</w:t>
      </w:r>
    </w:p>
    <w:p w14:paraId="6373321B"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ČSN 01 3463 Výkresy inženýrských staveb – výkresy kanalizace</w:t>
      </w:r>
    </w:p>
    <w:p w14:paraId="555616C4"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ČSN 75 9010 Vsakovací zařízení srážkových vod</w:t>
      </w:r>
    </w:p>
    <w:p w14:paraId="62B438B0" w14:textId="77777777" w:rsidR="00944028" w:rsidRPr="00470643"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470643">
        <w:rPr>
          <w:rFonts w:ascii="Arial" w:hAnsi="Arial"/>
          <w:sz w:val="20"/>
          <w:lang w:val="x-none"/>
        </w:rPr>
        <w:t>- TNV 75 9011 Hospodaření se srážkovými vodami</w:t>
      </w:r>
    </w:p>
    <w:p w14:paraId="36EFAFD3" w14:textId="77777777" w:rsidR="00944028" w:rsidRPr="00671A0C" w:rsidRDefault="00944028" w:rsidP="00944028">
      <w:pPr>
        <w:pBdr>
          <w:top w:val="none" w:sz="0" w:space="0" w:color="000000"/>
          <w:left w:val="none" w:sz="0" w:space="0" w:color="000000"/>
          <w:bottom w:val="none" w:sz="0" w:space="0" w:color="000000"/>
          <w:right w:val="none" w:sz="0" w:space="0" w:color="000000"/>
        </w:pBdr>
        <w:autoSpaceDE w:val="0"/>
        <w:rPr>
          <w:rFonts w:ascii="Arial" w:hAnsi="Arial"/>
          <w:color w:val="FF0000"/>
          <w:sz w:val="20"/>
          <w:lang w:val="x-none"/>
        </w:rPr>
      </w:pPr>
    </w:p>
    <w:p w14:paraId="2438FD1B"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Zákon č. 183/2006 Sb. Zákon o územním plánování a stavebním řádu (stavební zákon)</w:t>
      </w:r>
    </w:p>
    <w:p w14:paraId="3952CB47"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 xml:space="preserve">Zákon č. </w:t>
      </w:r>
      <w:r w:rsidRPr="00CA21A1">
        <w:rPr>
          <w:rFonts w:ascii="Arial" w:hAnsi="Arial"/>
          <w:sz w:val="20"/>
        </w:rPr>
        <w:t>254</w:t>
      </w:r>
      <w:r w:rsidRPr="00CA21A1">
        <w:rPr>
          <w:rFonts w:ascii="Arial" w:hAnsi="Arial"/>
          <w:sz w:val="20"/>
          <w:lang w:val="x-none"/>
        </w:rPr>
        <w:t>/20</w:t>
      </w:r>
      <w:r w:rsidRPr="00CA21A1">
        <w:rPr>
          <w:rFonts w:ascii="Arial" w:hAnsi="Arial"/>
          <w:sz w:val="20"/>
        </w:rPr>
        <w:t>01</w:t>
      </w:r>
      <w:r w:rsidRPr="00CA21A1">
        <w:rPr>
          <w:rFonts w:ascii="Arial" w:hAnsi="Arial"/>
          <w:sz w:val="20"/>
          <w:lang w:val="x-none"/>
        </w:rPr>
        <w:t xml:space="preserve"> Sb., zákon o vodách a o změně některých zákonů (vodní zákon)</w:t>
      </w:r>
    </w:p>
    <w:p w14:paraId="384D2DCC"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Předpis č. 274/2001 Sb., zákon o vodovodech a kanalizacích pro veřejnou potřebu a o změně některých zákonů (zákon o vodovodech a kanalizacích).</w:t>
      </w:r>
    </w:p>
    <w:p w14:paraId="03E2BE22"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p>
    <w:p w14:paraId="2CA4DBB8"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 xml:space="preserve">Zákon č. 309/2006 Sb., kterým se upravují další požadavky bezpečnosti a ochrany zdraví při práci v      </w:t>
      </w:r>
    </w:p>
    <w:p w14:paraId="4B8DF29E"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pracovněprávních vztazích a o zajištění bezpečnosti a ochrany zdraví při činnosti nebo poskytování služeb mimo pracovněprávní vztahy (zákon o zajištění dalších podmínek bezpečnosti a ochrany zdraví při práci)</w:t>
      </w:r>
    </w:p>
    <w:p w14:paraId="1FA169E6"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proofErr w:type="spellStart"/>
      <w:r w:rsidRPr="00CA21A1">
        <w:rPr>
          <w:rFonts w:ascii="Arial" w:hAnsi="Arial"/>
          <w:sz w:val="20"/>
          <w:lang w:val="x-none"/>
        </w:rPr>
        <w:t>Vyhl</w:t>
      </w:r>
      <w:proofErr w:type="spellEnd"/>
      <w:r w:rsidRPr="00CA21A1">
        <w:rPr>
          <w:rFonts w:ascii="Arial" w:hAnsi="Arial"/>
          <w:sz w:val="20"/>
          <w:lang w:val="x-none"/>
        </w:rPr>
        <w:t xml:space="preserve">. 48/1982 Sb., kterou se stanoví základní požadavky k zajištění bezpečnosti práce a tech. zařízení ve znění vyhlášky č. 207/1991 Sb., ve znění nařízení vlády č. 192/2005 Sb., ve znění vyhlášky č. 601/2006 Sb. </w:t>
      </w:r>
    </w:p>
    <w:p w14:paraId="0E684F82"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NV 101/2005 Sb., o podrobnějších požadavcích na pracoviště a pracovní prostředí</w:t>
      </w:r>
    </w:p>
    <w:p w14:paraId="52BEF57C"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NV 362/2005 Sb., o bližších požadavcích na bezpečnost a ochranu zdraví při práci na pracovištích s nebezpečím pádu z výšky nebo do hloubky</w:t>
      </w:r>
    </w:p>
    <w:p w14:paraId="02DC65ED"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lastRenderedPageBreak/>
        <w:t>NV 591/2006 Sb., o bližších minimálních požadavcích na bezpečnost a ochranu zdraví při práci na staveništích</w:t>
      </w:r>
    </w:p>
    <w:p w14:paraId="5C3EDA56"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NV č. 361/2007 Sb., kterým se stanoví podmínky ochrany zdraví při práci</w:t>
      </w:r>
    </w:p>
    <w:p w14:paraId="724AF9A5"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 xml:space="preserve">NV č. 378/2001 Sb., kterým se stanoví bližší požadavky na bezpečný provoz a používání strojů, technických zařízení, přístrojů a nářadí </w:t>
      </w:r>
    </w:p>
    <w:p w14:paraId="41582F12"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p>
    <w:p w14:paraId="6F129064"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proofErr w:type="spellStart"/>
      <w:r w:rsidRPr="00CA21A1">
        <w:rPr>
          <w:rFonts w:ascii="Arial" w:hAnsi="Arial"/>
          <w:sz w:val="20"/>
          <w:lang w:val="x-none"/>
        </w:rPr>
        <w:t>Vyhl</w:t>
      </w:r>
      <w:proofErr w:type="spellEnd"/>
      <w:r w:rsidRPr="00CA21A1">
        <w:rPr>
          <w:rFonts w:ascii="Arial" w:hAnsi="Arial"/>
          <w:sz w:val="20"/>
          <w:lang w:val="x-none"/>
        </w:rPr>
        <w:t xml:space="preserve">. č. 268/2009 Sb., v platném znění, o obecných technických požadavcích na stavby </w:t>
      </w:r>
    </w:p>
    <w:p w14:paraId="363A37C7"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proofErr w:type="spellStart"/>
      <w:r w:rsidRPr="00CA21A1">
        <w:rPr>
          <w:rFonts w:ascii="Arial" w:hAnsi="Arial"/>
          <w:sz w:val="20"/>
          <w:lang w:val="x-none"/>
        </w:rPr>
        <w:t>Vyhl</w:t>
      </w:r>
      <w:proofErr w:type="spellEnd"/>
      <w:r w:rsidRPr="00CA21A1">
        <w:rPr>
          <w:rFonts w:ascii="Arial" w:hAnsi="Arial"/>
          <w:sz w:val="20"/>
          <w:lang w:val="x-none"/>
        </w:rPr>
        <w:t xml:space="preserve">. č. 269/2009 Sb., kterou se mění </w:t>
      </w:r>
      <w:proofErr w:type="spellStart"/>
      <w:r w:rsidRPr="00CA21A1">
        <w:rPr>
          <w:rFonts w:ascii="Arial" w:hAnsi="Arial"/>
          <w:sz w:val="20"/>
          <w:lang w:val="x-none"/>
        </w:rPr>
        <w:t>vyhl</w:t>
      </w:r>
      <w:proofErr w:type="spellEnd"/>
      <w:r w:rsidRPr="00CA21A1">
        <w:rPr>
          <w:rFonts w:ascii="Arial" w:hAnsi="Arial"/>
          <w:sz w:val="20"/>
          <w:lang w:val="x-none"/>
        </w:rPr>
        <w:t xml:space="preserve">. č. 501/2006 Sb., v platném znění, o obecných požadavcích </w:t>
      </w:r>
    </w:p>
    <w:p w14:paraId="727A930C" w14:textId="77777777" w:rsidR="00944028" w:rsidRPr="00CA21A1" w:rsidRDefault="00944028" w:rsidP="00944028">
      <w:pPr>
        <w:pBdr>
          <w:top w:val="none" w:sz="0" w:space="0" w:color="000000"/>
          <w:left w:val="none" w:sz="0" w:space="0" w:color="000000"/>
          <w:bottom w:val="none" w:sz="0" w:space="0" w:color="000000"/>
          <w:right w:val="none" w:sz="0" w:space="0" w:color="000000"/>
        </w:pBdr>
        <w:autoSpaceDE w:val="0"/>
        <w:rPr>
          <w:rFonts w:ascii="Arial" w:hAnsi="Arial"/>
          <w:sz w:val="20"/>
          <w:lang w:val="x-none"/>
        </w:rPr>
      </w:pPr>
      <w:r w:rsidRPr="00CA21A1">
        <w:rPr>
          <w:rFonts w:ascii="Arial" w:hAnsi="Arial"/>
          <w:sz w:val="20"/>
          <w:lang w:val="x-none"/>
        </w:rPr>
        <w:t xml:space="preserve">na využívání území </w:t>
      </w:r>
    </w:p>
    <w:p w14:paraId="636837AE" w14:textId="77777777" w:rsidR="00944028" w:rsidRPr="00CA21A1" w:rsidRDefault="00944028" w:rsidP="00944028">
      <w:pPr>
        <w:tabs>
          <w:tab w:val="left" w:pos="-720"/>
        </w:tabs>
        <w:rPr>
          <w:rFonts w:ascii="Arial" w:hAnsi="Arial"/>
          <w:spacing w:val="-2"/>
          <w:sz w:val="20"/>
        </w:rPr>
      </w:pPr>
    </w:p>
    <w:p w14:paraId="302D0606" w14:textId="77777777" w:rsidR="00944028" w:rsidRPr="00470643" w:rsidRDefault="00944028" w:rsidP="00944028">
      <w:pPr>
        <w:tabs>
          <w:tab w:val="left" w:pos="-720"/>
        </w:tabs>
        <w:rPr>
          <w:rFonts w:ascii="Arial" w:hAnsi="Arial"/>
          <w:spacing w:val="-2"/>
          <w:sz w:val="20"/>
        </w:rPr>
      </w:pPr>
      <w:r w:rsidRPr="00470643">
        <w:rPr>
          <w:rFonts w:ascii="Arial" w:hAnsi="Arial"/>
          <w:spacing w:val="-2"/>
          <w:sz w:val="20"/>
        </w:rPr>
        <w:t>Upozornění pro zhotovitele stavby:</w:t>
      </w:r>
    </w:p>
    <w:p w14:paraId="4A4CD8AA" w14:textId="77777777" w:rsidR="00944028" w:rsidRPr="00470643" w:rsidRDefault="00944028" w:rsidP="00944028">
      <w:pPr>
        <w:rPr>
          <w:rFonts w:ascii="Arial" w:hAnsi="Arial" w:cs="Arial"/>
          <w:spacing w:val="-2"/>
          <w:sz w:val="20"/>
        </w:rPr>
      </w:pPr>
      <w:r w:rsidRPr="00470643">
        <w:rPr>
          <w:rFonts w:ascii="Arial" w:hAnsi="Arial" w:cs="Arial"/>
          <w:spacing w:val="-2"/>
          <w:sz w:val="20"/>
        </w:rPr>
        <w:t xml:space="preserve">- vytýčení všech podzemních inženýrských </w:t>
      </w:r>
      <w:proofErr w:type="gramStart"/>
      <w:r w:rsidRPr="00470643">
        <w:rPr>
          <w:rFonts w:ascii="Arial" w:hAnsi="Arial" w:cs="Arial"/>
          <w:spacing w:val="-2"/>
          <w:sz w:val="20"/>
        </w:rPr>
        <w:t>sítí - sondy</w:t>
      </w:r>
      <w:proofErr w:type="gramEnd"/>
      <w:r w:rsidRPr="00470643">
        <w:rPr>
          <w:rFonts w:ascii="Arial" w:hAnsi="Arial" w:cs="Arial"/>
          <w:spacing w:val="-2"/>
          <w:sz w:val="20"/>
        </w:rPr>
        <w:t xml:space="preserve"> na sítích, sondy v místech napojení na stávající   </w:t>
      </w:r>
    </w:p>
    <w:p w14:paraId="0120CC5A" w14:textId="77777777" w:rsidR="00944028" w:rsidRPr="00470643" w:rsidRDefault="00944028" w:rsidP="00944028">
      <w:pPr>
        <w:rPr>
          <w:rFonts w:ascii="Arial" w:hAnsi="Arial" w:cs="Arial"/>
          <w:spacing w:val="-2"/>
          <w:sz w:val="20"/>
        </w:rPr>
      </w:pPr>
      <w:r w:rsidRPr="00470643">
        <w:rPr>
          <w:rFonts w:ascii="Arial" w:hAnsi="Arial" w:cs="Arial"/>
          <w:spacing w:val="-2"/>
          <w:sz w:val="20"/>
        </w:rPr>
        <w:t xml:space="preserve">  kanalizaci. Dojde k ověření   skutečného stavu, porovnání hodnot s dokumentací.</w:t>
      </w:r>
    </w:p>
    <w:p w14:paraId="624C3CF5" w14:textId="77777777" w:rsidR="00944028" w:rsidRPr="00470643" w:rsidRDefault="00944028" w:rsidP="00944028">
      <w:pPr>
        <w:rPr>
          <w:rFonts w:ascii="Arial" w:hAnsi="Arial" w:cs="Arial"/>
          <w:spacing w:val="-2"/>
          <w:sz w:val="20"/>
        </w:rPr>
      </w:pPr>
      <w:r w:rsidRPr="00470643">
        <w:rPr>
          <w:rFonts w:ascii="Arial" w:hAnsi="Arial" w:cs="Arial"/>
          <w:spacing w:val="-2"/>
          <w:sz w:val="20"/>
        </w:rPr>
        <w:t xml:space="preserve">- všeobecně platí, že při výstavbě budou dodrženy technické předpisy a pokyny jednotlivých výrobců </w:t>
      </w:r>
    </w:p>
    <w:p w14:paraId="423BF74D" w14:textId="21CB7FEA" w:rsidR="00AC40D1" w:rsidRPr="00944028" w:rsidRDefault="00944028" w:rsidP="00944028">
      <w:pPr>
        <w:rPr>
          <w:rFonts w:ascii="Arial" w:hAnsi="Arial" w:cs="Arial"/>
          <w:spacing w:val="-2"/>
          <w:sz w:val="20"/>
        </w:rPr>
      </w:pPr>
      <w:r w:rsidRPr="00470643">
        <w:rPr>
          <w:rFonts w:ascii="Arial" w:hAnsi="Arial" w:cs="Arial"/>
          <w:spacing w:val="-2"/>
          <w:sz w:val="20"/>
        </w:rPr>
        <w:t xml:space="preserve">  dodávaných </w:t>
      </w:r>
      <w:proofErr w:type="gramStart"/>
      <w:r w:rsidRPr="00470643">
        <w:rPr>
          <w:rFonts w:ascii="Arial" w:hAnsi="Arial" w:cs="Arial"/>
          <w:spacing w:val="-2"/>
          <w:sz w:val="20"/>
        </w:rPr>
        <w:t>materiálů - potrubí</w:t>
      </w:r>
      <w:proofErr w:type="gramEnd"/>
      <w:r w:rsidRPr="00470643">
        <w:rPr>
          <w:rFonts w:ascii="Arial" w:hAnsi="Arial" w:cs="Arial"/>
          <w:spacing w:val="-2"/>
          <w:sz w:val="20"/>
        </w:rPr>
        <w:t>, vsakovacích / retenčních objektů, šachet, žlabů, vpustí…</w:t>
      </w:r>
    </w:p>
    <w:p w14:paraId="1BA31248" w14:textId="77777777" w:rsidR="00CF2A46" w:rsidRPr="007A2566" w:rsidRDefault="00CF2A46" w:rsidP="00CF2A46">
      <w:pPr>
        <w:pStyle w:val="Zkladntextodsazen"/>
        <w:tabs>
          <w:tab w:val="num" w:pos="6516"/>
        </w:tabs>
        <w:spacing w:line="21" w:lineRule="atLeast"/>
        <w:rPr>
          <w:szCs w:val="22"/>
        </w:rPr>
      </w:pPr>
    </w:p>
    <w:p w14:paraId="1D754E36" w14:textId="77777777" w:rsidR="00CF2A46" w:rsidRPr="007A2566" w:rsidRDefault="00CF2A46" w:rsidP="00CF2A46">
      <w:pPr>
        <w:pStyle w:val="Zkladntextodsazen"/>
        <w:tabs>
          <w:tab w:val="num" w:pos="6516"/>
        </w:tabs>
        <w:spacing w:line="21" w:lineRule="atLeast"/>
        <w:rPr>
          <w:szCs w:val="22"/>
        </w:rPr>
      </w:pPr>
    </w:p>
    <w:p w14:paraId="32D54073" w14:textId="77777777" w:rsidR="00CF2A46" w:rsidRPr="007A2566" w:rsidRDefault="00CF2A46" w:rsidP="00CF2A46">
      <w:pPr>
        <w:pStyle w:val="Zkladntextodsazen"/>
        <w:tabs>
          <w:tab w:val="num" w:pos="6516"/>
        </w:tabs>
        <w:spacing w:line="21" w:lineRule="atLeast"/>
        <w:rPr>
          <w:szCs w:val="22"/>
        </w:rPr>
      </w:pPr>
    </w:p>
    <w:p w14:paraId="4209C69A" w14:textId="77777777" w:rsidR="00CF2A46" w:rsidRPr="007A2566" w:rsidRDefault="00CF2A46" w:rsidP="00CF2A46">
      <w:pPr>
        <w:pStyle w:val="Zkladntextodsazen"/>
        <w:tabs>
          <w:tab w:val="num" w:pos="6516"/>
        </w:tabs>
        <w:spacing w:line="21" w:lineRule="atLeast"/>
        <w:rPr>
          <w:szCs w:val="22"/>
        </w:rPr>
      </w:pPr>
    </w:p>
    <w:p w14:paraId="750D4F4C" w14:textId="77777777" w:rsidR="00CF2A46" w:rsidRPr="007A2566" w:rsidRDefault="00CF2A46" w:rsidP="00CF2A46">
      <w:pPr>
        <w:pStyle w:val="Zkladntextodsazen"/>
        <w:tabs>
          <w:tab w:val="num" w:pos="6516"/>
        </w:tabs>
        <w:spacing w:line="21" w:lineRule="atLeast"/>
        <w:rPr>
          <w:szCs w:val="22"/>
        </w:rPr>
      </w:pPr>
    </w:p>
    <w:p w14:paraId="23D19FA1" w14:textId="77777777" w:rsidR="00CF2A46" w:rsidRPr="007A2566" w:rsidRDefault="00CF2A46" w:rsidP="00CF2A46">
      <w:pPr>
        <w:pStyle w:val="Zkladntextodsazen"/>
        <w:tabs>
          <w:tab w:val="num" w:pos="6516"/>
        </w:tabs>
        <w:spacing w:line="21" w:lineRule="atLeast"/>
        <w:rPr>
          <w:szCs w:val="22"/>
        </w:rPr>
      </w:pPr>
    </w:p>
    <w:p w14:paraId="029F47B3" w14:textId="77777777" w:rsidR="00CF2A46" w:rsidRDefault="00CF2A46" w:rsidP="00CF2A46">
      <w:pPr>
        <w:pStyle w:val="Zkladntextodsazen"/>
        <w:tabs>
          <w:tab w:val="num" w:pos="6516"/>
        </w:tabs>
        <w:spacing w:line="21" w:lineRule="atLeast"/>
        <w:rPr>
          <w:szCs w:val="22"/>
        </w:rPr>
      </w:pPr>
    </w:p>
    <w:p w14:paraId="4CAF3D5B" w14:textId="77777777" w:rsidR="00944028" w:rsidRDefault="00944028" w:rsidP="00CF2A46">
      <w:pPr>
        <w:pStyle w:val="Zkladntextodsazen"/>
        <w:tabs>
          <w:tab w:val="num" w:pos="6516"/>
        </w:tabs>
        <w:spacing w:line="21" w:lineRule="atLeast"/>
        <w:rPr>
          <w:szCs w:val="22"/>
        </w:rPr>
      </w:pPr>
    </w:p>
    <w:p w14:paraId="79608B09" w14:textId="77777777" w:rsidR="00944028" w:rsidRDefault="00944028" w:rsidP="00CF2A46">
      <w:pPr>
        <w:pStyle w:val="Zkladntextodsazen"/>
        <w:tabs>
          <w:tab w:val="num" w:pos="6516"/>
        </w:tabs>
        <w:spacing w:line="21" w:lineRule="atLeast"/>
        <w:rPr>
          <w:szCs w:val="22"/>
        </w:rPr>
      </w:pPr>
    </w:p>
    <w:p w14:paraId="58B26ECE" w14:textId="77777777" w:rsidR="00944028" w:rsidRDefault="00944028" w:rsidP="00CF2A46">
      <w:pPr>
        <w:pStyle w:val="Zkladntextodsazen"/>
        <w:tabs>
          <w:tab w:val="num" w:pos="6516"/>
        </w:tabs>
        <w:spacing w:line="21" w:lineRule="atLeast"/>
        <w:rPr>
          <w:szCs w:val="22"/>
        </w:rPr>
      </w:pPr>
    </w:p>
    <w:p w14:paraId="6CF3E2FC" w14:textId="77777777" w:rsidR="00944028" w:rsidRDefault="00944028" w:rsidP="00CF2A46">
      <w:pPr>
        <w:pStyle w:val="Zkladntextodsazen"/>
        <w:tabs>
          <w:tab w:val="num" w:pos="6516"/>
        </w:tabs>
        <w:spacing w:line="21" w:lineRule="atLeast"/>
        <w:rPr>
          <w:szCs w:val="22"/>
        </w:rPr>
      </w:pPr>
    </w:p>
    <w:p w14:paraId="3BFFCAA4" w14:textId="77777777" w:rsidR="00944028" w:rsidRDefault="00944028" w:rsidP="00CF2A46">
      <w:pPr>
        <w:pStyle w:val="Zkladntextodsazen"/>
        <w:tabs>
          <w:tab w:val="num" w:pos="6516"/>
        </w:tabs>
        <w:spacing w:line="21" w:lineRule="atLeast"/>
        <w:rPr>
          <w:szCs w:val="22"/>
        </w:rPr>
      </w:pPr>
    </w:p>
    <w:p w14:paraId="2CD5D055" w14:textId="77777777" w:rsidR="00944028" w:rsidRDefault="00944028" w:rsidP="00CF2A46">
      <w:pPr>
        <w:pStyle w:val="Zkladntextodsazen"/>
        <w:tabs>
          <w:tab w:val="num" w:pos="6516"/>
        </w:tabs>
        <w:spacing w:line="21" w:lineRule="atLeast"/>
        <w:rPr>
          <w:szCs w:val="22"/>
        </w:rPr>
      </w:pPr>
    </w:p>
    <w:p w14:paraId="7D7E9A24" w14:textId="77777777" w:rsidR="00944028" w:rsidRDefault="00944028" w:rsidP="00CF2A46">
      <w:pPr>
        <w:pStyle w:val="Zkladntextodsazen"/>
        <w:tabs>
          <w:tab w:val="num" w:pos="6516"/>
        </w:tabs>
        <w:spacing w:line="21" w:lineRule="atLeast"/>
        <w:rPr>
          <w:szCs w:val="22"/>
        </w:rPr>
      </w:pPr>
    </w:p>
    <w:p w14:paraId="13BD4162" w14:textId="77777777" w:rsidR="00944028" w:rsidRDefault="00944028" w:rsidP="00CF2A46">
      <w:pPr>
        <w:pStyle w:val="Zkladntextodsazen"/>
        <w:tabs>
          <w:tab w:val="num" w:pos="6516"/>
        </w:tabs>
        <w:spacing w:line="21" w:lineRule="atLeast"/>
        <w:rPr>
          <w:szCs w:val="22"/>
        </w:rPr>
      </w:pPr>
    </w:p>
    <w:p w14:paraId="3EAB3585" w14:textId="77777777" w:rsidR="00944028" w:rsidRDefault="00944028" w:rsidP="00CF2A46">
      <w:pPr>
        <w:pStyle w:val="Zkladntextodsazen"/>
        <w:tabs>
          <w:tab w:val="num" w:pos="6516"/>
        </w:tabs>
        <w:spacing w:line="21" w:lineRule="atLeast"/>
        <w:rPr>
          <w:szCs w:val="22"/>
        </w:rPr>
      </w:pPr>
    </w:p>
    <w:p w14:paraId="7A7546F9" w14:textId="77777777" w:rsidR="00944028" w:rsidRDefault="00944028" w:rsidP="00CF2A46">
      <w:pPr>
        <w:pStyle w:val="Zkladntextodsazen"/>
        <w:tabs>
          <w:tab w:val="num" w:pos="6516"/>
        </w:tabs>
        <w:spacing w:line="21" w:lineRule="atLeast"/>
        <w:rPr>
          <w:szCs w:val="22"/>
        </w:rPr>
      </w:pPr>
    </w:p>
    <w:p w14:paraId="6A0C1FC2" w14:textId="77777777" w:rsidR="00944028" w:rsidRDefault="00944028" w:rsidP="00CF2A46">
      <w:pPr>
        <w:pStyle w:val="Zkladntextodsazen"/>
        <w:tabs>
          <w:tab w:val="num" w:pos="6516"/>
        </w:tabs>
        <w:spacing w:line="21" w:lineRule="atLeast"/>
        <w:rPr>
          <w:szCs w:val="22"/>
        </w:rPr>
      </w:pPr>
    </w:p>
    <w:p w14:paraId="0DE20706" w14:textId="77777777" w:rsidR="00944028" w:rsidRDefault="00944028" w:rsidP="00CF2A46">
      <w:pPr>
        <w:pStyle w:val="Zkladntextodsazen"/>
        <w:tabs>
          <w:tab w:val="num" w:pos="6516"/>
        </w:tabs>
        <w:spacing w:line="21" w:lineRule="atLeast"/>
        <w:rPr>
          <w:szCs w:val="22"/>
        </w:rPr>
      </w:pPr>
    </w:p>
    <w:p w14:paraId="74F8B579" w14:textId="77777777" w:rsidR="00944028" w:rsidRDefault="00944028" w:rsidP="00CF2A46">
      <w:pPr>
        <w:pStyle w:val="Zkladntextodsazen"/>
        <w:tabs>
          <w:tab w:val="num" w:pos="6516"/>
        </w:tabs>
        <w:spacing w:line="21" w:lineRule="atLeast"/>
        <w:rPr>
          <w:szCs w:val="22"/>
        </w:rPr>
      </w:pPr>
    </w:p>
    <w:p w14:paraId="12AC00C9" w14:textId="77777777" w:rsidR="00944028" w:rsidRDefault="00944028" w:rsidP="00CF2A46">
      <w:pPr>
        <w:pStyle w:val="Zkladntextodsazen"/>
        <w:tabs>
          <w:tab w:val="num" w:pos="6516"/>
        </w:tabs>
        <w:spacing w:line="21" w:lineRule="atLeast"/>
        <w:rPr>
          <w:szCs w:val="22"/>
        </w:rPr>
      </w:pPr>
    </w:p>
    <w:p w14:paraId="7A4ABF47" w14:textId="77777777" w:rsidR="00944028" w:rsidRDefault="00944028" w:rsidP="00CF2A46">
      <w:pPr>
        <w:pStyle w:val="Zkladntextodsazen"/>
        <w:tabs>
          <w:tab w:val="num" w:pos="6516"/>
        </w:tabs>
        <w:spacing w:line="21" w:lineRule="atLeast"/>
        <w:rPr>
          <w:szCs w:val="22"/>
        </w:rPr>
      </w:pPr>
    </w:p>
    <w:p w14:paraId="2B016720" w14:textId="77777777" w:rsidR="00944028" w:rsidRDefault="00944028" w:rsidP="00CF2A46">
      <w:pPr>
        <w:pStyle w:val="Zkladntextodsazen"/>
        <w:tabs>
          <w:tab w:val="num" w:pos="6516"/>
        </w:tabs>
        <w:spacing w:line="21" w:lineRule="atLeast"/>
        <w:rPr>
          <w:szCs w:val="22"/>
        </w:rPr>
      </w:pPr>
    </w:p>
    <w:p w14:paraId="3241F866" w14:textId="77777777" w:rsidR="00944028" w:rsidRDefault="00944028" w:rsidP="00CF2A46">
      <w:pPr>
        <w:pStyle w:val="Zkladntextodsazen"/>
        <w:tabs>
          <w:tab w:val="num" w:pos="6516"/>
        </w:tabs>
        <w:spacing w:line="21" w:lineRule="atLeast"/>
        <w:rPr>
          <w:szCs w:val="22"/>
        </w:rPr>
      </w:pPr>
    </w:p>
    <w:p w14:paraId="52434147" w14:textId="77777777" w:rsidR="00944028" w:rsidRDefault="00944028" w:rsidP="00CF2A46">
      <w:pPr>
        <w:pStyle w:val="Zkladntextodsazen"/>
        <w:tabs>
          <w:tab w:val="num" w:pos="6516"/>
        </w:tabs>
        <w:spacing w:line="21" w:lineRule="atLeast"/>
        <w:rPr>
          <w:szCs w:val="22"/>
        </w:rPr>
      </w:pPr>
    </w:p>
    <w:p w14:paraId="2DC1369C" w14:textId="77777777" w:rsidR="00944028" w:rsidRDefault="00944028" w:rsidP="00CF2A46">
      <w:pPr>
        <w:pStyle w:val="Zkladntextodsazen"/>
        <w:tabs>
          <w:tab w:val="num" w:pos="6516"/>
        </w:tabs>
        <w:spacing w:line="21" w:lineRule="atLeast"/>
        <w:rPr>
          <w:szCs w:val="22"/>
        </w:rPr>
      </w:pPr>
    </w:p>
    <w:p w14:paraId="30468FFE" w14:textId="77777777" w:rsidR="00944028" w:rsidRDefault="00944028" w:rsidP="00CF2A46">
      <w:pPr>
        <w:pStyle w:val="Zkladntextodsazen"/>
        <w:tabs>
          <w:tab w:val="num" w:pos="6516"/>
        </w:tabs>
        <w:spacing w:line="21" w:lineRule="atLeast"/>
        <w:rPr>
          <w:szCs w:val="22"/>
        </w:rPr>
      </w:pPr>
    </w:p>
    <w:p w14:paraId="385FD493" w14:textId="77777777" w:rsidR="00944028" w:rsidRDefault="00944028" w:rsidP="00CF2A46">
      <w:pPr>
        <w:pStyle w:val="Zkladntextodsazen"/>
        <w:tabs>
          <w:tab w:val="num" w:pos="6516"/>
        </w:tabs>
        <w:spacing w:line="21" w:lineRule="atLeast"/>
        <w:rPr>
          <w:szCs w:val="22"/>
        </w:rPr>
      </w:pPr>
    </w:p>
    <w:p w14:paraId="513460DA" w14:textId="77777777" w:rsidR="00944028" w:rsidRDefault="00944028" w:rsidP="00CF2A46">
      <w:pPr>
        <w:pStyle w:val="Zkladntextodsazen"/>
        <w:tabs>
          <w:tab w:val="num" w:pos="6516"/>
        </w:tabs>
        <w:spacing w:line="21" w:lineRule="atLeast"/>
        <w:rPr>
          <w:szCs w:val="22"/>
        </w:rPr>
      </w:pPr>
    </w:p>
    <w:p w14:paraId="4B2686FD" w14:textId="77777777" w:rsidR="00944028" w:rsidRDefault="00944028" w:rsidP="00CF2A46">
      <w:pPr>
        <w:pStyle w:val="Zkladntextodsazen"/>
        <w:tabs>
          <w:tab w:val="num" w:pos="6516"/>
        </w:tabs>
        <w:spacing w:line="21" w:lineRule="atLeast"/>
        <w:rPr>
          <w:szCs w:val="22"/>
        </w:rPr>
      </w:pPr>
    </w:p>
    <w:p w14:paraId="7517FD9F" w14:textId="77777777" w:rsidR="00944028" w:rsidRDefault="00944028" w:rsidP="00CF2A46">
      <w:pPr>
        <w:pStyle w:val="Zkladntextodsazen"/>
        <w:tabs>
          <w:tab w:val="num" w:pos="6516"/>
        </w:tabs>
        <w:spacing w:line="21" w:lineRule="atLeast"/>
        <w:rPr>
          <w:szCs w:val="22"/>
        </w:rPr>
      </w:pPr>
    </w:p>
    <w:p w14:paraId="56247141" w14:textId="77777777" w:rsidR="00944028" w:rsidRDefault="00944028" w:rsidP="00CF2A46">
      <w:pPr>
        <w:pStyle w:val="Zkladntextodsazen"/>
        <w:tabs>
          <w:tab w:val="num" w:pos="6516"/>
        </w:tabs>
        <w:spacing w:line="21" w:lineRule="atLeast"/>
        <w:rPr>
          <w:szCs w:val="22"/>
        </w:rPr>
      </w:pPr>
    </w:p>
    <w:p w14:paraId="275C1594" w14:textId="77777777" w:rsidR="00944028" w:rsidRDefault="00944028" w:rsidP="00CF2A46">
      <w:pPr>
        <w:pStyle w:val="Zkladntextodsazen"/>
        <w:tabs>
          <w:tab w:val="num" w:pos="6516"/>
        </w:tabs>
        <w:spacing w:line="21" w:lineRule="atLeast"/>
        <w:rPr>
          <w:szCs w:val="22"/>
        </w:rPr>
      </w:pPr>
    </w:p>
    <w:p w14:paraId="36CC3E75" w14:textId="77777777" w:rsidR="00944028" w:rsidRDefault="00944028" w:rsidP="00CF2A46">
      <w:pPr>
        <w:pStyle w:val="Zkladntextodsazen"/>
        <w:tabs>
          <w:tab w:val="num" w:pos="6516"/>
        </w:tabs>
        <w:spacing w:line="21" w:lineRule="atLeast"/>
        <w:rPr>
          <w:szCs w:val="22"/>
        </w:rPr>
      </w:pPr>
    </w:p>
    <w:p w14:paraId="08093E35" w14:textId="77777777" w:rsidR="00944028" w:rsidRDefault="00944028" w:rsidP="00CF2A46">
      <w:pPr>
        <w:pStyle w:val="Zkladntextodsazen"/>
        <w:tabs>
          <w:tab w:val="num" w:pos="6516"/>
        </w:tabs>
        <w:spacing w:line="21" w:lineRule="atLeast"/>
        <w:rPr>
          <w:szCs w:val="22"/>
        </w:rPr>
      </w:pPr>
    </w:p>
    <w:p w14:paraId="666CB514" w14:textId="77777777" w:rsidR="00944028" w:rsidRDefault="00944028" w:rsidP="00CF2A46">
      <w:pPr>
        <w:pStyle w:val="Zkladntextodsazen"/>
        <w:tabs>
          <w:tab w:val="num" w:pos="6516"/>
        </w:tabs>
        <w:spacing w:line="21" w:lineRule="atLeast"/>
        <w:rPr>
          <w:szCs w:val="22"/>
        </w:rPr>
      </w:pPr>
    </w:p>
    <w:p w14:paraId="0354205A" w14:textId="77777777" w:rsidR="00944028" w:rsidRDefault="00944028" w:rsidP="00CF2A46">
      <w:pPr>
        <w:pStyle w:val="Zkladntextodsazen"/>
        <w:tabs>
          <w:tab w:val="num" w:pos="6516"/>
        </w:tabs>
        <w:spacing w:line="21" w:lineRule="atLeast"/>
        <w:rPr>
          <w:szCs w:val="22"/>
        </w:rPr>
      </w:pPr>
    </w:p>
    <w:p w14:paraId="71D0DDB9" w14:textId="77777777" w:rsidR="00944028" w:rsidRDefault="00944028" w:rsidP="00CF2A46">
      <w:pPr>
        <w:pStyle w:val="Zkladntextodsazen"/>
        <w:tabs>
          <w:tab w:val="num" w:pos="6516"/>
        </w:tabs>
        <w:spacing w:line="21" w:lineRule="atLeast"/>
        <w:rPr>
          <w:szCs w:val="22"/>
        </w:rPr>
      </w:pPr>
    </w:p>
    <w:p w14:paraId="73FAD08D" w14:textId="77777777" w:rsidR="00944028" w:rsidRDefault="00944028" w:rsidP="00CF2A46">
      <w:pPr>
        <w:pStyle w:val="Zkladntextodsazen"/>
        <w:tabs>
          <w:tab w:val="num" w:pos="6516"/>
        </w:tabs>
        <w:spacing w:line="21" w:lineRule="atLeast"/>
        <w:rPr>
          <w:szCs w:val="22"/>
        </w:rPr>
      </w:pPr>
    </w:p>
    <w:p w14:paraId="71E97FB9" w14:textId="77777777" w:rsidR="00944028" w:rsidRDefault="00944028" w:rsidP="00CF2A46">
      <w:pPr>
        <w:pStyle w:val="Zkladntextodsazen"/>
        <w:tabs>
          <w:tab w:val="num" w:pos="6516"/>
        </w:tabs>
        <w:spacing w:line="21" w:lineRule="atLeast"/>
        <w:rPr>
          <w:szCs w:val="22"/>
        </w:rPr>
      </w:pPr>
    </w:p>
    <w:p w14:paraId="164D92BA" w14:textId="77777777" w:rsidR="00944028" w:rsidRDefault="00944028" w:rsidP="00CF2A46">
      <w:pPr>
        <w:pStyle w:val="Zkladntextodsazen"/>
        <w:tabs>
          <w:tab w:val="num" w:pos="6516"/>
        </w:tabs>
        <w:spacing w:line="21" w:lineRule="atLeast"/>
        <w:rPr>
          <w:szCs w:val="22"/>
        </w:rPr>
      </w:pPr>
    </w:p>
    <w:p w14:paraId="3321D49D" w14:textId="77777777" w:rsidR="00944028" w:rsidRDefault="00944028" w:rsidP="00CF2A46">
      <w:pPr>
        <w:pStyle w:val="Zkladntextodsazen"/>
        <w:tabs>
          <w:tab w:val="num" w:pos="6516"/>
        </w:tabs>
        <w:spacing w:line="21" w:lineRule="atLeast"/>
        <w:rPr>
          <w:szCs w:val="22"/>
        </w:rPr>
      </w:pPr>
    </w:p>
    <w:p w14:paraId="2482C78C" w14:textId="77777777" w:rsidR="00944028" w:rsidRDefault="00944028" w:rsidP="00CF2A46">
      <w:pPr>
        <w:pStyle w:val="Zkladntextodsazen"/>
        <w:tabs>
          <w:tab w:val="num" w:pos="6516"/>
        </w:tabs>
        <w:spacing w:line="21" w:lineRule="atLeast"/>
        <w:rPr>
          <w:szCs w:val="22"/>
        </w:rPr>
      </w:pPr>
    </w:p>
    <w:p w14:paraId="2852B7F1" w14:textId="77777777" w:rsidR="00944028" w:rsidRDefault="00944028" w:rsidP="00CF2A46">
      <w:pPr>
        <w:pStyle w:val="Zkladntextodsazen"/>
        <w:tabs>
          <w:tab w:val="num" w:pos="6516"/>
        </w:tabs>
        <w:spacing w:line="21" w:lineRule="atLeast"/>
        <w:rPr>
          <w:szCs w:val="22"/>
        </w:rPr>
      </w:pPr>
    </w:p>
    <w:p w14:paraId="118B1DD8" w14:textId="77777777" w:rsidR="00C000AF" w:rsidRPr="007A2566" w:rsidRDefault="00C000AF" w:rsidP="006E639A">
      <w:pPr>
        <w:pStyle w:val="Nadpis1"/>
        <w:numPr>
          <w:ilvl w:val="0"/>
          <w:numId w:val="0"/>
        </w:numPr>
        <w:spacing w:before="240" w:after="0"/>
        <w:ind w:left="573"/>
        <w:rPr>
          <w:sz w:val="40"/>
          <w:szCs w:val="40"/>
        </w:rPr>
      </w:pPr>
      <w:bookmarkStart w:id="13" w:name="_Toc210048241"/>
      <w:r w:rsidRPr="007A2566">
        <w:rPr>
          <w:sz w:val="40"/>
          <w:szCs w:val="40"/>
        </w:rPr>
        <w:lastRenderedPageBreak/>
        <w:t>B – Souhrnná technická zpráva</w:t>
      </w:r>
      <w:bookmarkEnd w:id="13"/>
    </w:p>
    <w:p w14:paraId="21049BEC" w14:textId="77777777" w:rsidR="00C000AF" w:rsidRPr="007A2566" w:rsidRDefault="00C000AF" w:rsidP="00CE1F9D">
      <w:pPr>
        <w:pStyle w:val="Nadpis1"/>
        <w:numPr>
          <w:ilvl w:val="0"/>
          <w:numId w:val="7"/>
        </w:numPr>
        <w:tabs>
          <w:tab w:val="clear" w:pos="996"/>
          <w:tab w:val="num" w:pos="567"/>
        </w:tabs>
        <w:spacing w:before="400" w:after="40"/>
        <w:ind w:hanging="996"/>
      </w:pPr>
      <w:bookmarkStart w:id="14" w:name="_Toc210048242"/>
      <w:r w:rsidRPr="007A2566">
        <w:t>Popis území stavby</w:t>
      </w:r>
      <w:bookmarkEnd w:id="14"/>
    </w:p>
    <w:p w14:paraId="48DE65E8" w14:textId="77777777" w:rsidR="00C000AF" w:rsidRPr="007A2566" w:rsidRDefault="00C000AF" w:rsidP="00C000AF">
      <w:pPr>
        <w:pStyle w:val="Nadpis2"/>
        <w:spacing w:before="0"/>
      </w:pPr>
      <w:bookmarkStart w:id="15" w:name="_Toc210048243"/>
      <w:r w:rsidRPr="007A2566">
        <w:t>Charakteristika území a stavebního pozemku, dosavadní využití</w:t>
      </w:r>
      <w:bookmarkEnd w:id="15"/>
    </w:p>
    <w:p w14:paraId="19251AAA" w14:textId="77777777" w:rsidR="00B55D1B" w:rsidRPr="00B55D1B" w:rsidRDefault="00B55D1B" w:rsidP="00B55D1B">
      <w:pPr>
        <w:pStyle w:val="Zkladntextodsazen"/>
        <w:ind w:left="567" w:firstLine="426"/>
      </w:pPr>
      <w:r w:rsidRPr="00B55D1B">
        <w:t xml:space="preserve">Předmětem projektu je změna stávající čtyřramenné průsečné, velmi rozlehlé, křižovatky s nejasnými plochami na křižovatku okružní o průměru 23,50 m. </w:t>
      </w:r>
    </w:p>
    <w:p w14:paraId="4FA708EF" w14:textId="3F7CA2E8" w:rsidR="004767C2" w:rsidRDefault="00B55D1B" w:rsidP="00B55D1B">
      <w:pPr>
        <w:pStyle w:val="Zkladntextodsazen"/>
        <w:ind w:left="567" w:firstLine="426"/>
      </w:pPr>
      <w:r w:rsidRPr="00B55D1B">
        <w:t>Navrhované řešení vychází ze stávajícího uspořádání a z požadavků na efektivní způsob využití lokality v budoucnu. Lokalita by měla umožnit obsluhu nemovitostí na Lidovém náměstí a navazujících ulic U Studánky, Na Husarce, V Hliništi, V Rokli a Pod Skalkou z hlediska dopravní obsluhy pro místní obyvatele. Dále by mělo být zajištěno efektivní využití přilehlé zeleně pro pohyb chodců.</w:t>
      </w:r>
    </w:p>
    <w:p w14:paraId="560E87A6" w14:textId="6FEB3083" w:rsidR="004767C2" w:rsidRDefault="004767C2" w:rsidP="004767C2">
      <w:pPr>
        <w:pStyle w:val="Zkladntextodsazen"/>
        <w:ind w:left="567" w:firstLine="426"/>
      </w:pPr>
      <w:r>
        <w:t>Odvodnění zpevněných ploch je řešeno pomocí nevhodně umístěných uličních vpustí</w:t>
      </w:r>
      <w:r w:rsidR="00B55D1B">
        <w:t xml:space="preserve"> </w:t>
      </w:r>
      <w:r w:rsidR="00B55D1B" w:rsidRPr="00B55D1B">
        <w:t xml:space="preserve">napojených do jednotné kanalizace města, případně </w:t>
      </w:r>
      <w:r w:rsidR="00D52BAF">
        <w:t xml:space="preserve">do </w:t>
      </w:r>
      <w:r w:rsidR="00B55D1B" w:rsidRPr="00B55D1B">
        <w:t>uliční</w:t>
      </w:r>
      <w:r w:rsidR="00D52BAF">
        <w:t>ch</w:t>
      </w:r>
      <w:r w:rsidR="00B55D1B" w:rsidRPr="00B55D1B">
        <w:t xml:space="preserve"> vpust</w:t>
      </w:r>
      <w:r w:rsidR="00D52BAF">
        <w:t>í</w:t>
      </w:r>
      <w:r w:rsidR="00B55D1B" w:rsidRPr="00B55D1B">
        <w:t xml:space="preserve"> </w:t>
      </w:r>
      <w:r w:rsidR="00B55D1B">
        <w:t>na odlehčovací stoce</w:t>
      </w:r>
      <w:r w:rsidR="00D52BAF">
        <w:t>, které</w:t>
      </w:r>
      <w:r w:rsidR="00B55D1B">
        <w:t xml:space="preserve"> </w:t>
      </w:r>
      <w:r w:rsidR="00B55D1B" w:rsidRPr="00B55D1B">
        <w:t>supluj</w:t>
      </w:r>
      <w:r w:rsidR="00D52BAF">
        <w:t>e</w:t>
      </w:r>
      <w:r w:rsidR="00B55D1B" w:rsidRPr="00B55D1B">
        <w:t xml:space="preserve"> přímo revizní kanalizační šachta osazená vtokovou mříží</w:t>
      </w:r>
      <w:r w:rsidR="00B55D1B">
        <w:t>.</w:t>
      </w:r>
      <w:r>
        <w:t xml:space="preserve"> </w:t>
      </w:r>
      <w:r w:rsidR="00B55D1B">
        <w:t xml:space="preserve">Dále je odvodnění řešeno přímo </w:t>
      </w:r>
      <w:r>
        <w:t>zasakování</w:t>
      </w:r>
      <w:r w:rsidR="00B55D1B">
        <w:t>m</w:t>
      </w:r>
      <w:r>
        <w:t xml:space="preserve"> v přilehlé zeleni.</w:t>
      </w:r>
      <w:r w:rsidR="00633530">
        <w:t xml:space="preserve"> Vody z okapových svodů od </w:t>
      </w:r>
      <w:proofErr w:type="spellStart"/>
      <w:r w:rsidR="00633530">
        <w:t>č.p</w:t>
      </w:r>
      <w:proofErr w:type="spellEnd"/>
      <w:r w:rsidR="00633530">
        <w:t xml:space="preserve"> 260 a 378 jsou vyvedeny přes povrchové žlábky v chodníku do prostoru vozovky</w:t>
      </w:r>
      <w:r w:rsidR="00C7094B">
        <w:t>, kde jsou likvidovány přes uliční vpusti odvodnění komunikací</w:t>
      </w:r>
      <w:r w:rsidR="00633530">
        <w:t>.</w:t>
      </w:r>
      <w:r w:rsidR="00B55D1B">
        <w:t xml:space="preserve"> </w:t>
      </w:r>
    </w:p>
    <w:p w14:paraId="41E61340" w14:textId="0676C872" w:rsidR="008B261E" w:rsidRPr="007A2566" w:rsidRDefault="004767C2" w:rsidP="004767C2">
      <w:pPr>
        <w:pStyle w:val="Zkladntextodsazen"/>
        <w:ind w:left="567" w:firstLine="426"/>
      </w:pPr>
      <w:r>
        <w:t>Všechny stávající ulice jsou osvětleny veřejným osvětlením.</w:t>
      </w:r>
      <w:r w:rsidR="008B261E" w:rsidRPr="00B55D1B">
        <w:t xml:space="preserve"> </w:t>
      </w:r>
    </w:p>
    <w:p w14:paraId="327D4F53" w14:textId="77777777" w:rsidR="009C53FD" w:rsidRPr="007A2566" w:rsidRDefault="009C53FD" w:rsidP="009C53FD">
      <w:pPr>
        <w:pStyle w:val="Nadpis2"/>
        <w:spacing w:before="120"/>
        <w:ind w:left="573" w:hanging="573"/>
      </w:pPr>
      <w:bookmarkStart w:id="16" w:name="_Toc459969456"/>
      <w:bookmarkStart w:id="17" w:name="_Toc210048244"/>
      <w:r w:rsidRPr="007A2566">
        <w:t>Údaje o souladu s územně plánovací dokumentací</w:t>
      </w:r>
      <w:bookmarkEnd w:id="16"/>
      <w:bookmarkEnd w:id="17"/>
    </w:p>
    <w:p w14:paraId="0441A187" w14:textId="77777777" w:rsidR="004767C2" w:rsidRPr="006D7601" w:rsidRDefault="004767C2" w:rsidP="004767C2">
      <w:pPr>
        <w:pStyle w:val="Zkladntextodsazen"/>
        <w:ind w:left="567" w:firstLine="426"/>
      </w:pPr>
      <w:r>
        <w:t>Poslední změna územního plánu města Kralupy nad Vltavou nabyla účinnosti dne 21. 05. 2020</w:t>
      </w:r>
      <w:r w:rsidRPr="006D7601">
        <w:t>.</w:t>
      </w:r>
    </w:p>
    <w:p w14:paraId="64DE5EEE" w14:textId="595CFAF2" w:rsidR="004767C2" w:rsidRPr="006D7601" w:rsidRDefault="004767C2" w:rsidP="004767C2">
      <w:pPr>
        <w:pStyle w:val="Zkladntextodsazen"/>
        <w:ind w:left="567" w:firstLine="426"/>
      </w:pPr>
      <w:r w:rsidRPr="006D7601">
        <w:t xml:space="preserve">Zájmová lokalita spadá do </w:t>
      </w:r>
      <w:r>
        <w:t>ploch bydlení individuálního (BI) a ploch veřejného prostranství (PV), ploch dopravní infrastruktury (OD) a do ploch smíšených, komerčních (SK)</w:t>
      </w:r>
      <w:r w:rsidRPr="006D7601">
        <w:t>.</w:t>
      </w:r>
      <w:r>
        <w:t xml:space="preserve"> V územním plánu je plocha křižovatky označena jako plocha přestavby (P05).</w:t>
      </w:r>
    </w:p>
    <w:p w14:paraId="41ECB4B7" w14:textId="77777777" w:rsidR="004767C2" w:rsidRPr="006D7601" w:rsidRDefault="004767C2" w:rsidP="00B55D1B">
      <w:pPr>
        <w:pStyle w:val="Zkladntextodsazen"/>
        <w:ind w:left="567" w:firstLine="426"/>
      </w:pPr>
      <w:r w:rsidRPr="006D7601">
        <w:t>Navrhovaná stavba je v souladu s platným Územním plánem.</w:t>
      </w:r>
    </w:p>
    <w:p w14:paraId="0547BF2E" w14:textId="5C2F64C7" w:rsidR="00CF2A46" w:rsidRDefault="00CF2A46" w:rsidP="00B55D1B">
      <w:pPr>
        <w:pStyle w:val="Zkladntextodsazen"/>
        <w:ind w:left="567" w:firstLine="426"/>
      </w:pPr>
      <w:r w:rsidRPr="007A2566">
        <w:t>Na danou akci bylo dne 2</w:t>
      </w:r>
      <w:r w:rsidR="004767C2">
        <w:t>7</w:t>
      </w:r>
      <w:r w:rsidRPr="007A2566">
        <w:t>. 0</w:t>
      </w:r>
      <w:r w:rsidR="004767C2">
        <w:t>4</w:t>
      </w:r>
      <w:r w:rsidRPr="007A2566">
        <w:t xml:space="preserve">. 2023 vydáno Společné rozhodnutí o umístění stavby (č.j. MUKV </w:t>
      </w:r>
      <w:r w:rsidR="004767C2">
        <w:t>23965</w:t>
      </w:r>
      <w:r w:rsidRPr="007A2566">
        <w:t>/2023 VYST)</w:t>
      </w:r>
      <w:r w:rsidR="004767C2">
        <w:t>.</w:t>
      </w:r>
    </w:p>
    <w:p w14:paraId="5DD5F69A" w14:textId="2EBA109B" w:rsidR="00D52BAF" w:rsidRPr="00D52BAF" w:rsidRDefault="00D52BAF" w:rsidP="00B55D1B">
      <w:pPr>
        <w:pStyle w:val="Zkladntextodsazen"/>
        <w:ind w:left="567" w:firstLine="426"/>
      </w:pPr>
      <w:r w:rsidRPr="00D52BAF">
        <w:t xml:space="preserve">Dne 4.6.2025 vydaly Vodárny </w:t>
      </w:r>
      <w:proofErr w:type="gramStart"/>
      <w:r w:rsidRPr="00D52BAF">
        <w:t>Kladno - Mělník</w:t>
      </w:r>
      <w:proofErr w:type="gramEnd"/>
      <w:r w:rsidRPr="00D52BAF">
        <w:t xml:space="preserve"> dodatek ke svému předchozímu vyjádření čj. PVO2500920/KOL, ze dne 3.3.2025 na akci "Okružní křižovatka silnic III/10148 ulic Přemyslova s Lidovým náměstím v Kralupech nad Vltavou, v němž uvádějí, že </w:t>
      </w:r>
      <w:r w:rsidRPr="00D52BAF">
        <w:rPr>
          <w:b/>
          <w:bCs/>
          <w:i/>
          <w:iCs/>
        </w:rPr>
        <w:t xml:space="preserve">s ohledem na platnou legislativu nelze souhlasit s napojováním nových uličních vpustí (nad stávající počet) do potrubí z odlehčovací komory. Odvodnění komunikace musí být řešeno jiným způsobem. Při zpracování vyjádření č.j. PVO2500920/KOL ze dne 3.3.2025 došlo z naší strany k opomenutí týkající se zaústění nových uličních vpustí do </w:t>
      </w:r>
      <w:proofErr w:type="spellStart"/>
      <w:r w:rsidRPr="00D52BAF">
        <w:rPr>
          <w:b/>
          <w:bCs/>
          <w:i/>
          <w:iCs/>
        </w:rPr>
        <w:t>výustního</w:t>
      </w:r>
      <w:proofErr w:type="spellEnd"/>
      <w:r w:rsidRPr="00D52BAF">
        <w:rPr>
          <w:b/>
          <w:bCs/>
          <w:i/>
          <w:iCs/>
        </w:rPr>
        <w:t xml:space="preserve"> potrubí z odlehčovací komory.</w:t>
      </w:r>
      <w:r>
        <w:rPr>
          <w:b/>
          <w:bCs/>
          <w:i/>
          <w:iCs/>
        </w:rPr>
        <w:t xml:space="preserve"> </w:t>
      </w:r>
      <w:r>
        <w:t>Z tohoto důvodu je zpracována tato úprava původního, již odevzdaného PDPS.</w:t>
      </w:r>
    </w:p>
    <w:p w14:paraId="75F80C4D" w14:textId="77777777" w:rsidR="00306096" w:rsidRPr="007A2566" w:rsidRDefault="00B82F42" w:rsidP="00306096">
      <w:pPr>
        <w:pStyle w:val="Nadpis2"/>
        <w:spacing w:before="120"/>
        <w:ind w:left="573" w:hanging="573"/>
      </w:pPr>
      <w:bookmarkStart w:id="18" w:name="_Toc210048245"/>
      <w:r w:rsidRPr="007A2566">
        <w:t>G</w:t>
      </w:r>
      <w:r w:rsidR="00306096" w:rsidRPr="007A2566">
        <w:t>eologická, geomorfologická a hydrologická charakteristika, včetně zdrojů nerostů a podzemních vod</w:t>
      </w:r>
      <w:bookmarkEnd w:id="18"/>
    </w:p>
    <w:p w14:paraId="037F9146" w14:textId="659CD582" w:rsidR="00281D3A" w:rsidRPr="003D30DB" w:rsidRDefault="00281D3A" w:rsidP="00281D3A">
      <w:pPr>
        <w:pStyle w:val="Zkladntextodsazen"/>
        <w:ind w:left="567" w:firstLine="426"/>
      </w:pPr>
      <w:r w:rsidRPr="00281D3A">
        <w:t xml:space="preserve">Z regionálně geologického hlediska </w:t>
      </w:r>
      <w:r w:rsidRPr="00BA748F">
        <w:t>se zájmové území nachází na rozhraní jihozápadního</w:t>
      </w:r>
      <w:r w:rsidRPr="003D30DB">
        <w:t xml:space="preserve"> okraje České křídové tabule a severovýchodní části </w:t>
      </w:r>
      <w:proofErr w:type="spellStart"/>
      <w:r w:rsidRPr="003D30DB">
        <w:t>Barrandienu</w:t>
      </w:r>
      <w:proofErr w:type="spellEnd"/>
      <w:r w:rsidRPr="003D30DB">
        <w:t>. V</w:t>
      </w:r>
      <w:r>
        <w:t xml:space="preserve"> </w:t>
      </w:r>
      <w:r w:rsidRPr="003D30DB">
        <w:t xml:space="preserve">nadloží proterozoických hornin </w:t>
      </w:r>
      <w:proofErr w:type="spellStart"/>
      <w:r w:rsidRPr="003D30DB">
        <w:t>Barrandienu</w:t>
      </w:r>
      <w:proofErr w:type="spellEnd"/>
      <w:r w:rsidRPr="003D30DB">
        <w:t xml:space="preserve"> se nacházejí karbonské sedimenty mladšího paleozoika, na nichž jsou místy zachovány sedimenty svrchní křídy. V nadloží paleozoických a křídových hornin se nacházejí sedimenty kvartérního pokryvu dosahující omezených mocností.</w:t>
      </w:r>
      <w:r>
        <w:t xml:space="preserve"> Podrobněji popsáno ve zpracovaném hydrogeologickém posouzení vsaku.</w:t>
      </w:r>
    </w:p>
    <w:p w14:paraId="047F7E82" w14:textId="77777777" w:rsidR="00281D3A" w:rsidRDefault="00281D3A" w:rsidP="00281D3A">
      <w:pPr>
        <w:pStyle w:val="Zkladntextodsazen"/>
        <w:ind w:left="567" w:firstLine="426"/>
      </w:pPr>
      <w:r>
        <w:t xml:space="preserve">Z geomorfologického hlediska patří zájmové území do okrsku Lužecká kotlina, který je severozápadní částí </w:t>
      </w:r>
      <w:proofErr w:type="spellStart"/>
      <w:r>
        <w:t>podcelku</w:t>
      </w:r>
      <w:proofErr w:type="spellEnd"/>
      <w:r>
        <w:t xml:space="preserve"> Mělnická kotlina, celek Středolabská tabule, oblast Středočeské tabule </w:t>
      </w:r>
      <w:r w:rsidRPr="00620E57">
        <w:t xml:space="preserve">(zdroj: Národní </w:t>
      </w:r>
      <w:proofErr w:type="spellStart"/>
      <w:r w:rsidRPr="00620E57">
        <w:t>geoportál</w:t>
      </w:r>
      <w:proofErr w:type="spellEnd"/>
      <w:r w:rsidRPr="00620E57">
        <w:t xml:space="preserve"> INSPIRE)</w:t>
      </w:r>
      <w:r>
        <w:t xml:space="preserve">. Lužecká kotlina má charakter erozně denudační sníženiny v širší oblasti soutoku Vltavy a Labe </w:t>
      </w:r>
      <w:r w:rsidRPr="007E431F">
        <w:t>(Balatka 1987).</w:t>
      </w:r>
    </w:p>
    <w:p w14:paraId="076BF1C8" w14:textId="2A24F275" w:rsidR="00254FB8" w:rsidRPr="0004272B" w:rsidRDefault="00281D3A" w:rsidP="00281D3A">
      <w:pPr>
        <w:pStyle w:val="Zkladntextodsazen"/>
        <w:ind w:left="567" w:firstLine="426"/>
      </w:pPr>
      <w:r>
        <w:t xml:space="preserve">Zájmové území (východní část pozemku </w:t>
      </w:r>
      <w:proofErr w:type="spellStart"/>
      <w:r>
        <w:t>p.č</w:t>
      </w:r>
      <w:proofErr w:type="spellEnd"/>
      <w:r>
        <w:t xml:space="preserve">. 544/1 v prostoru Lidového náměstí) se nachází v údolí Zákolanského potoka (a jeho levobřežního přítoku Knovízského potoka), které probíhá v </w:t>
      </w:r>
      <w:proofErr w:type="spellStart"/>
      <w:r>
        <w:t>generelním</w:t>
      </w:r>
      <w:proofErr w:type="spellEnd"/>
      <w:r>
        <w:t xml:space="preserve"> směru od JZ k SV – směrem k toku Vltavy. Dno tohoto údolí nejbližšího Knovízského potoka se v úrovni prostoru zájmového území nachází v nadmořské výšce cca 179 m n.m. Ve vzdálenosti cca 1,0 km m severovýchodním směrem od zájmového území se nachází morfologická křídová vyvýšenina </w:t>
      </w:r>
      <w:proofErr w:type="spellStart"/>
      <w:r>
        <w:t>Hostibejk</w:t>
      </w:r>
      <w:proofErr w:type="spellEnd"/>
      <w:r>
        <w:t xml:space="preserve"> s nadmořskou výškou terénu okolo 220 m n.m. V oblasti západní části vlastního předmětného pozemku je terén rovinatý, popř. se mírně svažuje v </w:t>
      </w:r>
      <w:proofErr w:type="spellStart"/>
      <w:r>
        <w:t>generelním</w:t>
      </w:r>
      <w:proofErr w:type="spellEnd"/>
      <w:r>
        <w:t xml:space="preserve"> směru k </w:t>
      </w:r>
      <w:proofErr w:type="gramStart"/>
      <w:r>
        <w:t>jihu - do</w:t>
      </w:r>
      <w:proofErr w:type="gramEnd"/>
      <w:r>
        <w:t xml:space="preserve"> údolí Zákolanského (Knovízského) potoka.</w:t>
      </w:r>
      <w:r w:rsidRPr="003D30DB">
        <w:t xml:space="preserve"> Nadmořská výška </w:t>
      </w:r>
      <w:r w:rsidRPr="00760479">
        <w:t>v oblasti předmětn</w:t>
      </w:r>
      <w:r>
        <w:t xml:space="preserve">ého </w:t>
      </w:r>
      <w:r w:rsidRPr="00760479">
        <w:t>pozemk</w:t>
      </w:r>
      <w:r>
        <w:t xml:space="preserve">u zájmového území kolísá okolo </w:t>
      </w:r>
      <w:r w:rsidRPr="00760479">
        <w:t>1</w:t>
      </w:r>
      <w:r>
        <w:t>85 </w:t>
      </w:r>
      <w:r w:rsidRPr="00760479">
        <w:t>m n.m.</w:t>
      </w:r>
    </w:p>
    <w:p w14:paraId="7F1A7C06" w14:textId="77777777" w:rsidR="00612198" w:rsidRDefault="00281D3A" w:rsidP="00254FB8">
      <w:pPr>
        <w:pStyle w:val="Zkladntextodsazen"/>
        <w:ind w:left="567" w:firstLine="426"/>
      </w:pPr>
      <w:r w:rsidRPr="00F93112">
        <w:t>Z hlediska hydrogeologického rajónování je zájmové území součástí hydrogeologick</w:t>
      </w:r>
      <w:r>
        <w:t xml:space="preserve">ého </w:t>
      </w:r>
      <w:r w:rsidRPr="003D30DB">
        <w:t>rajon</w:t>
      </w:r>
      <w:r>
        <w:t>u</w:t>
      </w:r>
      <w:r w:rsidRPr="003D30DB">
        <w:t xml:space="preserve"> základní vrstvy č. 5140 </w:t>
      </w:r>
      <w:r>
        <w:t>-</w:t>
      </w:r>
      <w:r w:rsidRPr="003D30DB">
        <w:t xml:space="preserve"> Kladenská pánev.</w:t>
      </w:r>
      <w:r w:rsidR="00254FB8" w:rsidRPr="0004272B">
        <w:t xml:space="preserve"> </w:t>
      </w:r>
    </w:p>
    <w:p w14:paraId="6CD37D64" w14:textId="77777777" w:rsidR="00612198" w:rsidRPr="003D30DB" w:rsidRDefault="00612198" w:rsidP="00612198">
      <w:pPr>
        <w:pStyle w:val="Zkladntextodsazen"/>
        <w:ind w:left="567" w:firstLine="426"/>
      </w:pPr>
      <w:r w:rsidRPr="003D30DB">
        <w:t>rajon</w:t>
      </w:r>
      <w:r>
        <w:t>u</w:t>
      </w:r>
      <w:r w:rsidRPr="003D30DB">
        <w:t xml:space="preserve"> základní vrstvy č. 5140 </w:t>
      </w:r>
      <w:r>
        <w:t>-</w:t>
      </w:r>
      <w:r w:rsidRPr="003D30DB">
        <w:t xml:space="preserve"> Kladenská pánev.</w:t>
      </w:r>
    </w:p>
    <w:p w14:paraId="087E4637" w14:textId="77777777" w:rsidR="00612198" w:rsidRPr="003D30DB" w:rsidRDefault="00612198" w:rsidP="00612198">
      <w:pPr>
        <w:pStyle w:val="Zkladntextodsazen"/>
        <w:ind w:left="567" w:firstLine="426"/>
      </w:pPr>
      <w:r w:rsidRPr="003D30DB">
        <w:lastRenderedPageBreak/>
        <w:t xml:space="preserve">Oběh podzemní vody v proterozoických horninách nacházejících se v podloží </w:t>
      </w:r>
      <w:proofErr w:type="spellStart"/>
      <w:r w:rsidRPr="003D30DB">
        <w:t>permokarbonských</w:t>
      </w:r>
      <w:proofErr w:type="spellEnd"/>
      <w:r w:rsidRPr="003D30DB">
        <w:t xml:space="preserve"> a křídových sedimentů je jen velmi omezený, proterozoické horniny jsou pro podzemní vodu v nezvětralém stavu prakticky nepropustné. </w:t>
      </w:r>
    </w:p>
    <w:p w14:paraId="6F585A35" w14:textId="4C863FF9" w:rsidR="00612198" w:rsidRPr="003D30DB" w:rsidRDefault="00612198" w:rsidP="00612198">
      <w:pPr>
        <w:pStyle w:val="Zkladntextodsazen"/>
        <w:ind w:left="567" w:firstLine="426"/>
      </w:pPr>
      <w:r w:rsidRPr="003D30DB">
        <w:t xml:space="preserve">Vzhledem ke geomorfologickým a geologickým poměrům se v oblasti zájmového území vytváří zvodeň vázaná na pískovce, příp. slepence karbonského stáří, které plní funkci vrstvových </w:t>
      </w:r>
      <w:proofErr w:type="spellStart"/>
      <w:r w:rsidRPr="003D30DB">
        <w:t>průlinovo</w:t>
      </w:r>
      <w:proofErr w:type="spellEnd"/>
      <w:r w:rsidRPr="003D30DB">
        <w:t>-puklinových kolektorů oddělených jílovci</w:t>
      </w:r>
      <w:r w:rsidR="002433DF">
        <w:t>,</w:t>
      </w:r>
      <w:r w:rsidRPr="003D30DB">
        <w:t xml:space="preserve"> plnícími funkci izolátorů</w:t>
      </w:r>
      <w:r w:rsidR="002433DF">
        <w:t>.</w:t>
      </w:r>
      <w:r w:rsidRPr="00B53FA4">
        <w:t xml:space="preserve"> </w:t>
      </w:r>
      <w:r w:rsidRPr="003D30DB">
        <w:t xml:space="preserve">Jedná se o nepravidelné střídání většího počtu izolátorů (jílovce, </w:t>
      </w:r>
      <w:proofErr w:type="spellStart"/>
      <w:r w:rsidRPr="003D30DB">
        <w:t>aleuropelity</w:t>
      </w:r>
      <w:proofErr w:type="spellEnd"/>
      <w:r w:rsidRPr="003D30DB">
        <w:t xml:space="preserve">) a vrstvových </w:t>
      </w:r>
      <w:proofErr w:type="spellStart"/>
      <w:r w:rsidRPr="003D30DB">
        <w:t>průlinovo</w:t>
      </w:r>
      <w:proofErr w:type="spellEnd"/>
      <w:r w:rsidRPr="003D30DB">
        <w:t xml:space="preserve">-puklinových kolektorů (pískovců, arkózových pískovců a </w:t>
      </w:r>
      <w:proofErr w:type="spellStart"/>
      <w:r w:rsidRPr="003D30DB">
        <w:t>arkón</w:t>
      </w:r>
      <w:proofErr w:type="spellEnd"/>
      <w:r w:rsidRPr="003D30DB">
        <w:t xml:space="preserve">). Průměrná </w:t>
      </w:r>
      <w:proofErr w:type="spellStart"/>
      <w:r w:rsidRPr="003D30DB">
        <w:t>transmisivita</w:t>
      </w:r>
      <w:proofErr w:type="spellEnd"/>
      <w:r w:rsidRPr="003D30DB">
        <w:t xml:space="preserve"> tohoto kolektoru v okolí zájmové</w:t>
      </w:r>
      <w:r>
        <w:t>ho</w:t>
      </w:r>
      <w:r w:rsidRPr="003D30DB">
        <w:t xml:space="preserve"> území dosahuje hodnot v rozmezí 5,4.10</w:t>
      </w:r>
      <w:r w:rsidRPr="00612198">
        <w:t>-5</w:t>
      </w:r>
      <w:r w:rsidRPr="003D30DB">
        <w:t xml:space="preserve"> až 1,2.10</w:t>
      </w:r>
      <w:r w:rsidRPr="00612198">
        <w:t>-3</w:t>
      </w:r>
      <w:r w:rsidRPr="003D30DB">
        <w:t xml:space="preserve"> m.s</w:t>
      </w:r>
      <w:r w:rsidRPr="00612198">
        <w:t>-1</w:t>
      </w:r>
      <w:r w:rsidRPr="003D30DB">
        <w:t xml:space="preserve"> (Mentlík, Burda 1988). Na uvedený kolektor je vázána zvodeň s převážně volnou až mírně napjatou hladinou podzemní vody. K odvodnění kolektoru dochází v místě erozní báze, kterou v zájmovém území představuje údolí </w:t>
      </w:r>
      <w:r>
        <w:t>Zákolanského (Knovízského) potoka, popř. řeky Vltavy</w:t>
      </w:r>
      <w:r w:rsidRPr="003D30DB">
        <w:t>.</w:t>
      </w:r>
    </w:p>
    <w:p w14:paraId="2B89A63B" w14:textId="77777777" w:rsidR="00612198" w:rsidRPr="003D30DB" w:rsidRDefault="00612198" w:rsidP="00612198">
      <w:pPr>
        <w:pStyle w:val="Zkladntextodsazen"/>
        <w:ind w:left="567" w:firstLine="426"/>
      </w:pPr>
      <w:r w:rsidRPr="003D30DB">
        <w:t xml:space="preserve">Sedimenty svrchní křídy jsou charakterizovány jako </w:t>
      </w:r>
      <w:proofErr w:type="spellStart"/>
      <w:r w:rsidRPr="003D30DB">
        <w:t>průlinovo</w:t>
      </w:r>
      <w:proofErr w:type="spellEnd"/>
      <w:r w:rsidRPr="003D30DB">
        <w:t xml:space="preserve">-puklinový kolektor převážně křemenných, vápnitých a glaukonitických pískovců perucko-korycanského souvrství </w:t>
      </w:r>
      <w:proofErr w:type="spellStart"/>
      <w:r w:rsidRPr="003D30DB">
        <w:t>cenomanu</w:t>
      </w:r>
      <w:proofErr w:type="spellEnd"/>
      <w:r w:rsidRPr="003D30DB">
        <w:t xml:space="preserve"> a puklinový kolektor (vápnité jílovce, slínité prachovce a </w:t>
      </w:r>
      <w:proofErr w:type="spellStart"/>
      <w:r w:rsidRPr="003D30DB">
        <w:t>spongolity</w:t>
      </w:r>
      <w:proofErr w:type="spellEnd"/>
      <w:r w:rsidRPr="003D30DB">
        <w:t>) bělohorského souvrství spodního turonu. K živějšímu oběhu podzemní vody může docházet zejména v oblasti významnějších tektonických poruch, případně jejich křížení. K dotaci podzemní vody do horninového prostředí dochází přímou infiltrací srážek přes kvartérní pokryv. Infiltrace vody je ztížena plošnou proměnlivostí hornin a snížením propustnosti kolektorů s</w:t>
      </w:r>
      <w:r>
        <w:t> </w:t>
      </w:r>
      <w:r w:rsidRPr="003D30DB">
        <w:t>hloubkou uložení.</w:t>
      </w:r>
    </w:p>
    <w:p w14:paraId="4F14BD12" w14:textId="62A100C2" w:rsidR="00612198" w:rsidRDefault="00612198" w:rsidP="00612198">
      <w:pPr>
        <w:pStyle w:val="Zkladntextodsazen"/>
        <w:ind w:left="567" w:firstLine="426"/>
      </w:pPr>
      <w:r w:rsidRPr="003D30DB">
        <w:t>Geomorfologické poměry a mocnost a charakter kvartérního pokryvu s nízkou propustností nevytvářejí příznivé předpoklady pro vznik souvislého trvale zvodnělého systému vázaného na kvartérní pokryv.</w:t>
      </w:r>
      <w:r>
        <w:t xml:space="preserve"> </w:t>
      </w:r>
      <w:r w:rsidRPr="002702AE">
        <w:t>Souvislejší zvodnění je tak vázáno praktic</w:t>
      </w:r>
      <w:r>
        <w:t xml:space="preserve">ky jen na fluviální sedimenty v blízkosti </w:t>
      </w:r>
      <w:proofErr w:type="spellStart"/>
      <w:r>
        <w:t>Knovízkého</w:t>
      </w:r>
      <w:proofErr w:type="spellEnd"/>
      <w:r>
        <w:t xml:space="preserve">, resp. Zákolanského </w:t>
      </w:r>
      <w:r w:rsidRPr="002702AE">
        <w:t xml:space="preserve">potoka, které plní funkci </w:t>
      </w:r>
      <w:proofErr w:type="spellStart"/>
      <w:r w:rsidRPr="002702AE">
        <w:t>průlinově</w:t>
      </w:r>
      <w:proofErr w:type="spellEnd"/>
      <w:r w:rsidRPr="002702AE">
        <w:t xml:space="preserve"> propustného kolektoru. Na uvedený kolektor je vázána mělká zvodeň s volnou hladinou podzemní vody</w:t>
      </w:r>
      <w:r>
        <w:t>.</w:t>
      </w:r>
    </w:p>
    <w:p w14:paraId="1162B9C8" w14:textId="096D3F2E" w:rsidR="00D940C8" w:rsidRDefault="00D940C8" w:rsidP="00612198">
      <w:pPr>
        <w:pStyle w:val="Zkladntextodsazen"/>
        <w:ind w:left="567" w:firstLine="426"/>
      </w:pPr>
      <w:r>
        <w:t>Hladina podzemní vody se předpokládá v hl. 6,25 m pod úrovní terénu (hladina ve studni ve vzdálenosti cca 27 m od lokality.</w:t>
      </w:r>
    </w:p>
    <w:p w14:paraId="00CA4555" w14:textId="1692A8A2" w:rsidR="00612198" w:rsidRDefault="00612198" w:rsidP="00612198">
      <w:pPr>
        <w:pStyle w:val="Zkladntextodsazen"/>
        <w:ind w:left="567" w:firstLine="426"/>
      </w:pPr>
      <w:r>
        <w:t>Pro</w:t>
      </w:r>
      <w:r w:rsidRPr="00160844">
        <w:t xml:space="preserve"> výpočty parametrů vsakovací</w:t>
      </w:r>
      <w:r>
        <w:t>ch</w:t>
      </w:r>
      <w:r w:rsidRPr="00160844">
        <w:t xml:space="preserve"> objekt</w:t>
      </w:r>
      <w:r>
        <w:t>ů</w:t>
      </w:r>
      <w:r w:rsidRPr="00160844">
        <w:t xml:space="preserve"> </w:t>
      </w:r>
      <w:r w:rsidR="002433DF">
        <w:t>je</w:t>
      </w:r>
      <w:r w:rsidRPr="00160844">
        <w:t xml:space="preserve"> </w:t>
      </w:r>
      <w:r>
        <w:t>použita hodnota</w:t>
      </w:r>
      <w:r w:rsidRPr="00160844">
        <w:t xml:space="preserve"> koeficientu vsaku horninového prostředí zjištěn</w:t>
      </w:r>
      <w:r>
        <w:t>á</w:t>
      </w:r>
      <w:r w:rsidRPr="00160844">
        <w:t xml:space="preserve"> ze vsakovací zkoušky</w:t>
      </w:r>
      <w:r w:rsidR="00596E46">
        <w:t xml:space="preserve"> provedeného průzkumu</w:t>
      </w:r>
      <w:r w:rsidRPr="00160844">
        <w:t xml:space="preserve"> </w:t>
      </w:r>
      <w:proofErr w:type="spellStart"/>
      <w:r w:rsidRPr="00160844">
        <w:t>k</w:t>
      </w:r>
      <w:r w:rsidRPr="00A32AA2">
        <w:rPr>
          <w:vertAlign w:val="subscript"/>
        </w:rPr>
        <w:t>v</w:t>
      </w:r>
      <w:proofErr w:type="spellEnd"/>
      <w:r w:rsidRPr="00160844">
        <w:t> = </w:t>
      </w:r>
      <w:r w:rsidR="00783CDF">
        <w:t>5,6</w:t>
      </w:r>
      <w:r w:rsidRPr="00160844">
        <w:t>.10</w:t>
      </w:r>
      <w:r w:rsidRPr="00A32AA2">
        <w:rPr>
          <w:vertAlign w:val="superscript"/>
        </w:rPr>
        <w:t xml:space="preserve">-6 </w:t>
      </w:r>
      <w:r w:rsidRPr="00160844">
        <w:t>m.s</w:t>
      </w:r>
      <w:r w:rsidRPr="00A32AA2">
        <w:rPr>
          <w:vertAlign w:val="superscript"/>
        </w:rPr>
        <w:t>-1</w:t>
      </w:r>
      <w:r w:rsidRPr="00160844">
        <w:t>, která charakterizuj</w:t>
      </w:r>
      <w:r>
        <w:t>e</w:t>
      </w:r>
      <w:r w:rsidRPr="00160844">
        <w:t xml:space="preserve"> propustnost horninového prostředí v</w:t>
      </w:r>
      <w:r>
        <w:t xml:space="preserve"> </w:t>
      </w:r>
      <w:r w:rsidRPr="00160844">
        <w:t>úrovni předpokládaného dna vsakovacíh</w:t>
      </w:r>
      <w:r>
        <w:t>o</w:t>
      </w:r>
      <w:r w:rsidRPr="00160844">
        <w:t xml:space="preserve"> objekt</w:t>
      </w:r>
      <w:r>
        <w:t>u</w:t>
      </w:r>
      <w:r w:rsidRPr="00160844">
        <w:t xml:space="preserve"> (</w:t>
      </w:r>
      <w:r>
        <w:t>písek s množstvím úlomků a valounů do 3 cm</w:t>
      </w:r>
      <w:r w:rsidRPr="00160844">
        <w:t>), tj. v hloubce cca</w:t>
      </w:r>
      <w:r>
        <w:t xml:space="preserve"> </w:t>
      </w:r>
      <w:r w:rsidRPr="00160844">
        <w:t>1,</w:t>
      </w:r>
      <w:r>
        <w:t>2</w:t>
      </w:r>
      <w:r w:rsidRPr="00160844">
        <w:t xml:space="preserve"> </w:t>
      </w:r>
      <w:r>
        <w:t>-</w:t>
      </w:r>
      <w:r w:rsidRPr="00160844">
        <w:t xml:space="preserve"> </w:t>
      </w:r>
      <w:r>
        <w:t>1,6</w:t>
      </w:r>
      <w:r w:rsidRPr="00160844">
        <w:t xml:space="preserve"> m pod úrovní současného terénu</w:t>
      </w:r>
      <w:r w:rsidR="00596E46">
        <w:t>.</w:t>
      </w:r>
      <w:r w:rsidR="00D940C8">
        <w:t xml:space="preserve"> Propustnost horninového prostředí je omezeně vhodná pro přímé vsakování zachycených srážkových vod.</w:t>
      </w:r>
    </w:p>
    <w:p w14:paraId="4920403C" w14:textId="6163DCA6" w:rsidR="00306096" w:rsidRPr="007A2566" w:rsidRDefault="00306096" w:rsidP="00612198">
      <w:pPr>
        <w:pStyle w:val="Nadpis2"/>
        <w:spacing w:before="120"/>
        <w:ind w:left="573" w:hanging="573"/>
      </w:pPr>
      <w:bookmarkStart w:id="19" w:name="_Toc210048246"/>
      <w:r w:rsidRPr="007A2566">
        <w:t>Výčet a závěry provedených průzkumů a měření</w:t>
      </w:r>
      <w:bookmarkEnd w:id="19"/>
    </w:p>
    <w:p w14:paraId="754D2BF0" w14:textId="45A5C2D2" w:rsidR="000716AB" w:rsidRDefault="000716AB" w:rsidP="000716AB">
      <w:pPr>
        <w:pStyle w:val="Zkladntext"/>
      </w:pPr>
      <w:bookmarkStart w:id="20" w:name="_Hlk89256417"/>
      <w:r w:rsidRPr="007A2566">
        <w:t>V zájmové oblasti byl proveden zevrubný stavebně technický průzkum</w:t>
      </w:r>
      <w:r w:rsidR="002433DF">
        <w:t xml:space="preserve">, </w:t>
      </w:r>
      <w:r w:rsidR="002433DF" w:rsidRPr="007A2566">
        <w:t>potvrzující</w:t>
      </w:r>
      <w:r w:rsidR="002433DF">
        <w:t>,</w:t>
      </w:r>
      <w:r w:rsidR="002433DF" w:rsidRPr="007A2566">
        <w:t xml:space="preserve"> </w:t>
      </w:r>
      <w:r w:rsidRPr="007A2566">
        <w:t>po stavební stránce</w:t>
      </w:r>
      <w:r w:rsidR="002433DF">
        <w:t>,</w:t>
      </w:r>
      <w:r w:rsidRPr="007A2566">
        <w:t xml:space="preserve"> možnost stavbu provést.</w:t>
      </w:r>
    </w:p>
    <w:p w14:paraId="5244A791" w14:textId="70C58F8E" w:rsidR="00AE1D04" w:rsidRDefault="00AE1D04" w:rsidP="000716AB">
      <w:pPr>
        <w:pStyle w:val="Zkladntext"/>
      </w:pPr>
      <w:r>
        <w:t xml:space="preserve">Na předmětnou stavbu byl proveden průzkum </w:t>
      </w:r>
      <w:r w:rsidR="00894186">
        <w:t>konstrukce a podloží vozovky, včetně stanovení PAU.</w:t>
      </w:r>
    </w:p>
    <w:p w14:paraId="10AF6520" w14:textId="0322ED87" w:rsidR="00596E46" w:rsidRDefault="00596E46" w:rsidP="000716AB">
      <w:pPr>
        <w:pStyle w:val="Zkladntext"/>
      </w:pPr>
      <w:r>
        <w:t>Dále byl proveden průzkum hydrologického posouzení vsaku.</w:t>
      </w:r>
    </w:p>
    <w:p w14:paraId="42A871A2" w14:textId="17E77A67" w:rsidR="00894186" w:rsidRPr="007A2566" w:rsidRDefault="00894186" w:rsidP="00894186">
      <w:pPr>
        <w:pStyle w:val="Nadpis3"/>
        <w:tabs>
          <w:tab w:val="num" w:pos="573"/>
        </w:tabs>
        <w:spacing w:after="40"/>
        <w:ind w:left="720"/>
      </w:pPr>
      <w:bookmarkStart w:id="21" w:name="_Hlk189222309"/>
      <w:r w:rsidRPr="007A2566">
        <w:t>P</w:t>
      </w:r>
      <w:r>
        <w:t xml:space="preserve">růzkum konstrukce vozovky, Stanovení polycyklických aromatických uhlovodíků </w:t>
      </w:r>
      <w:r w:rsidR="00596E46">
        <w:t>křižovatka Silnice III/10148 ul. Přemyslova s Lidovým náměstím</w:t>
      </w:r>
      <w:r>
        <w:t>, Kralupy nad Vltavou</w:t>
      </w:r>
    </w:p>
    <w:p w14:paraId="531C37E1" w14:textId="406D89C7" w:rsidR="00894186" w:rsidRDefault="00894186" w:rsidP="00894186">
      <w:pPr>
        <w:pStyle w:val="Zkladntextodsazen"/>
        <w:ind w:left="567" w:firstLine="426"/>
      </w:pPr>
      <w:r>
        <w:t>Z provedeného průzkumu, naměřených hodnot provedených zkoušek a zjištěných charakteristik z odebraných vzorků konstrukce vozovky lze učinit následující závěry:</w:t>
      </w:r>
    </w:p>
    <w:p w14:paraId="7C989F62" w14:textId="264F8DC6" w:rsidR="00894186" w:rsidRPr="003E2587" w:rsidRDefault="00894186" w:rsidP="00CE1F9D">
      <w:pPr>
        <w:pStyle w:val="Zkladntextodsazen"/>
        <w:numPr>
          <w:ilvl w:val="0"/>
          <w:numId w:val="21"/>
        </w:numPr>
        <w:rPr>
          <w:u w:val="single"/>
        </w:rPr>
      </w:pPr>
      <w:r w:rsidRPr="003E2587">
        <w:rPr>
          <w:u w:val="single"/>
        </w:rPr>
        <w:t>Konstrukce vozovky</w:t>
      </w:r>
    </w:p>
    <w:p w14:paraId="0379CC69" w14:textId="77777777" w:rsidR="0063058C" w:rsidRDefault="00717B60" w:rsidP="00717B60">
      <w:pPr>
        <w:pStyle w:val="Zkladntextodsazen"/>
        <w:ind w:left="1713" w:firstLine="0"/>
      </w:pPr>
      <w:r>
        <w:t xml:space="preserve">Dle provedených </w:t>
      </w:r>
      <w:r w:rsidR="0063058C">
        <w:t>sond</w:t>
      </w:r>
      <w:r>
        <w:t xml:space="preserve"> V1</w:t>
      </w:r>
      <w:r w:rsidR="0063058C">
        <w:t>, V3,</w:t>
      </w:r>
      <w:r>
        <w:t xml:space="preserve"> V4 se předpokládá, že historicky byly ulice Přemyslova a prostor Lidového náměstí vydlážděny žulovými kostkami </w:t>
      </w:r>
      <w:proofErr w:type="spellStart"/>
      <w:r>
        <w:t>tl</w:t>
      </w:r>
      <w:proofErr w:type="spellEnd"/>
      <w:r>
        <w:t>. 110 a 80 mm</w:t>
      </w:r>
      <w:r w:rsidR="0063058C">
        <w:t>, na které byly v rámci následných oprav nanášené asfaltové vrstvy celkové tl.</w:t>
      </w:r>
      <w:proofErr w:type="gramStart"/>
      <w:r w:rsidR="0063058C">
        <w:t>110 – 135</w:t>
      </w:r>
      <w:proofErr w:type="gramEnd"/>
      <w:r w:rsidR="0063058C">
        <w:t xml:space="preserve"> mm. Dlažba byla ukládána do směsi štěrku f (0-63; 0-32) a </w:t>
      </w:r>
      <w:proofErr w:type="spellStart"/>
      <w:r w:rsidR="0063058C">
        <w:t>stěrkopísku</w:t>
      </w:r>
      <w:proofErr w:type="spellEnd"/>
      <w:r w:rsidR="0063058C">
        <w:t>. V ulici Přemyslova byla tato konstrukční vrstva zahliněna.</w:t>
      </w:r>
    </w:p>
    <w:p w14:paraId="68C87BF2" w14:textId="4491F848" w:rsidR="00155D39" w:rsidRDefault="00155D39" w:rsidP="00717B60">
      <w:pPr>
        <w:pStyle w:val="Zkladntextodsazen"/>
        <w:ind w:left="1713" w:firstLine="0"/>
      </w:pPr>
      <w:r>
        <w:t>Ulice V Růžovém údolí byla provedena později, v návaznosti na výstavbu zdejších průmyslových areálů. V napojení na Lidové náměstí byla provedena sonda V2, kterou byly zastiženy podkladní vrstvy z </w:t>
      </w:r>
      <w:proofErr w:type="spellStart"/>
      <w:r>
        <w:t>cementobetonu</w:t>
      </w:r>
      <w:proofErr w:type="spellEnd"/>
      <w:r>
        <w:t xml:space="preserve"> celkové </w:t>
      </w:r>
      <w:proofErr w:type="spellStart"/>
      <w:r>
        <w:t>tl</w:t>
      </w:r>
      <w:proofErr w:type="spellEnd"/>
      <w:r>
        <w:t xml:space="preserve">. 305 mm, uložené na konstrukční vrstvě ze směsi štěrku f (0-32) a </w:t>
      </w:r>
      <w:proofErr w:type="spellStart"/>
      <w:r>
        <w:t>stěrkopísku</w:t>
      </w:r>
      <w:proofErr w:type="spellEnd"/>
      <w:r>
        <w:t xml:space="preserve"> </w:t>
      </w:r>
      <w:proofErr w:type="spellStart"/>
      <w:r>
        <w:t>tl</w:t>
      </w:r>
      <w:proofErr w:type="spellEnd"/>
      <w:r>
        <w:t>. 90 mm. Obrusná asfaltová vrstva je 55 mm.</w:t>
      </w:r>
    </w:p>
    <w:p w14:paraId="7FA3B881" w14:textId="62FA7719" w:rsidR="00894186" w:rsidRDefault="0063058C" w:rsidP="003A485F">
      <w:pPr>
        <w:pStyle w:val="Zkladntextodsazen"/>
        <w:numPr>
          <w:ilvl w:val="0"/>
          <w:numId w:val="21"/>
        </w:numPr>
        <w:rPr>
          <w:u w:val="single"/>
        </w:rPr>
      </w:pPr>
      <w:r w:rsidRPr="003A485F">
        <w:rPr>
          <w:u w:val="single"/>
        </w:rPr>
        <w:t xml:space="preserve"> </w:t>
      </w:r>
      <w:r w:rsidR="00894186" w:rsidRPr="00AE1D04">
        <w:rPr>
          <w:u w:val="single"/>
        </w:rPr>
        <w:t>Polycyklické aromatické uhlovodíky</w:t>
      </w:r>
    </w:p>
    <w:p w14:paraId="46EA268C" w14:textId="77777777" w:rsidR="00894186" w:rsidRDefault="00894186" w:rsidP="00894186">
      <w:pPr>
        <w:pStyle w:val="Zkladntextodsazen"/>
        <w:ind w:left="1713" w:firstLine="0"/>
      </w:pPr>
      <w:r>
        <w:t>Vzorek – V1</w:t>
      </w:r>
      <w:r>
        <w:tab/>
        <w:t>vrstva V1-1 (ACO 11)</w:t>
      </w:r>
      <w:r>
        <w:tab/>
        <w:t>třída ZAS-T1</w:t>
      </w:r>
    </w:p>
    <w:p w14:paraId="1FD5A21A" w14:textId="2C0FF235" w:rsidR="00894186" w:rsidRDefault="00894186" w:rsidP="00894186">
      <w:pPr>
        <w:pStyle w:val="Zkladntextodsazen"/>
        <w:ind w:left="1713" w:firstLine="0"/>
      </w:pPr>
      <w:r>
        <w:tab/>
      </w:r>
      <w:r>
        <w:tab/>
        <w:t>vrstva V1-2 (AC</w:t>
      </w:r>
      <w:r w:rsidR="00A277CF">
        <w:t>L 16</w:t>
      </w:r>
      <w:r>
        <w:t>)</w:t>
      </w:r>
      <w:r>
        <w:tab/>
        <w:t>třída ZAS-T1</w:t>
      </w:r>
    </w:p>
    <w:p w14:paraId="795807AB" w14:textId="77777777" w:rsidR="00DF3017" w:rsidRDefault="00DF3017" w:rsidP="00894186">
      <w:pPr>
        <w:pStyle w:val="Zkladntextodsazen"/>
        <w:ind w:left="1713" w:firstLine="0"/>
      </w:pPr>
    </w:p>
    <w:p w14:paraId="2E3B7725" w14:textId="77777777" w:rsidR="00DF3017" w:rsidRDefault="00DF3017" w:rsidP="00894186">
      <w:pPr>
        <w:pStyle w:val="Zkladntextodsazen"/>
        <w:ind w:left="1713" w:firstLine="0"/>
      </w:pPr>
    </w:p>
    <w:p w14:paraId="2647733D" w14:textId="77777777" w:rsidR="00DF3017" w:rsidRDefault="00DF3017" w:rsidP="00894186">
      <w:pPr>
        <w:pStyle w:val="Zkladntextodsazen"/>
        <w:ind w:left="1713" w:firstLine="0"/>
      </w:pPr>
    </w:p>
    <w:p w14:paraId="327E42EB" w14:textId="7D4F7765" w:rsidR="00F81288" w:rsidRPr="007A2566" w:rsidRDefault="004F3600" w:rsidP="003A485F">
      <w:pPr>
        <w:pStyle w:val="Nadpis3"/>
        <w:tabs>
          <w:tab w:val="num" w:pos="573"/>
        </w:tabs>
        <w:spacing w:before="80" w:after="40"/>
        <w:ind w:left="720"/>
      </w:pPr>
      <w:r>
        <w:lastRenderedPageBreak/>
        <w:t>Kralupy nad Vltavou – Lidové náměstí, hydrogeologické posouzení vsaku</w:t>
      </w:r>
    </w:p>
    <w:p w14:paraId="725CBD7E" w14:textId="2184B1C4" w:rsidR="00A277CF" w:rsidRDefault="004F3600" w:rsidP="002D03A1">
      <w:pPr>
        <w:pStyle w:val="Zkladntextodsazen"/>
        <w:ind w:left="567" w:firstLine="426"/>
      </w:pPr>
      <w:r>
        <w:t>Pro</w:t>
      </w:r>
      <w:r w:rsidRPr="00160844">
        <w:t xml:space="preserve"> výpočty parametrů vsakovací</w:t>
      </w:r>
      <w:r>
        <w:t>ch</w:t>
      </w:r>
      <w:r w:rsidRPr="00160844">
        <w:t xml:space="preserve"> objekt</w:t>
      </w:r>
      <w:r>
        <w:t>ů</w:t>
      </w:r>
      <w:r w:rsidRPr="00160844">
        <w:t xml:space="preserve"> </w:t>
      </w:r>
      <w:r>
        <w:t>bude</w:t>
      </w:r>
      <w:r w:rsidRPr="00160844">
        <w:t xml:space="preserve"> </w:t>
      </w:r>
      <w:r>
        <w:t>použita hodnota</w:t>
      </w:r>
      <w:r w:rsidRPr="00160844">
        <w:t xml:space="preserve"> koeficientu vsaku horninového prostředí zjištěn</w:t>
      </w:r>
      <w:r>
        <w:t>á</w:t>
      </w:r>
      <w:r w:rsidRPr="00160844">
        <w:t xml:space="preserve"> ze vsakovací zkoušky</w:t>
      </w:r>
      <w:r>
        <w:t xml:space="preserve"> provedeného průzkumu</w:t>
      </w:r>
      <w:r w:rsidRPr="00160844">
        <w:t xml:space="preserve"> </w:t>
      </w:r>
      <w:proofErr w:type="spellStart"/>
      <w:r w:rsidRPr="00160844">
        <w:t>k</w:t>
      </w:r>
      <w:r w:rsidRPr="00A32AA2">
        <w:rPr>
          <w:vertAlign w:val="subscript"/>
        </w:rPr>
        <w:t>v</w:t>
      </w:r>
      <w:proofErr w:type="spellEnd"/>
      <w:r w:rsidRPr="00160844">
        <w:t> = </w:t>
      </w:r>
      <w:r w:rsidR="00783CDF">
        <w:t>5,6</w:t>
      </w:r>
      <w:r w:rsidRPr="00160844">
        <w:t>.10</w:t>
      </w:r>
      <w:r w:rsidRPr="00A32AA2">
        <w:rPr>
          <w:vertAlign w:val="superscript"/>
        </w:rPr>
        <w:t xml:space="preserve">-6 </w:t>
      </w:r>
      <w:r w:rsidRPr="00160844">
        <w:t>m.s</w:t>
      </w:r>
      <w:r w:rsidRPr="00A32AA2">
        <w:rPr>
          <w:vertAlign w:val="superscript"/>
        </w:rPr>
        <w:t>-1</w:t>
      </w:r>
      <w:r w:rsidRPr="00160844">
        <w:t>, která charakterizuj</w:t>
      </w:r>
      <w:r>
        <w:t>e</w:t>
      </w:r>
      <w:r w:rsidRPr="00160844">
        <w:t xml:space="preserve"> propustnost horninového prostředí v</w:t>
      </w:r>
      <w:r>
        <w:t xml:space="preserve"> </w:t>
      </w:r>
      <w:r w:rsidRPr="00160844">
        <w:t>úrovni předpokládaného dna vsakovacíh</w:t>
      </w:r>
      <w:r>
        <w:t>o</w:t>
      </w:r>
      <w:r w:rsidRPr="00160844">
        <w:t xml:space="preserve"> objekt</w:t>
      </w:r>
      <w:r>
        <w:t>u</w:t>
      </w:r>
      <w:r w:rsidRPr="00160844">
        <w:t xml:space="preserve"> (</w:t>
      </w:r>
      <w:r>
        <w:t>písek s množstvím úlomků a valounů do 3 cm</w:t>
      </w:r>
      <w:r w:rsidRPr="00160844">
        <w:t>), tj. v hloubce cca</w:t>
      </w:r>
      <w:r>
        <w:t xml:space="preserve"> </w:t>
      </w:r>
      <w:r w:rsidRPr="00160844">
        <w:t>1,</w:t>
      </w:r>
      <w:r>
        <w:t>2</w:t>
      </w:r>
      <w:r w:rsidRPr="00160844">
        <w:t xml:space="preserve"> </w:t>
      </w:r>
      <w:r>
        <w:t>-</w:t>
      </w:r>
      <w:r w:rsidRPr="00160844">
        <w:t xml:space="preserve"> </w:t>
      </w:r>
      <w:r>
        <w:t>1,6</w:t>
      </w:r>
      <w:r w:rsidRPr="00160844">
        <w:t xml:space="preserve"> m pod úrovní současného terénu</w:t>
      </w:r>
      <w:r>
        <w:t>.</w:t>
      </w:r>
      <w:bookmarkEnd w:id="21"/>
    </w:p>
    <w:p w14:paraId="2AEAD4E4" w14:textId="1DEBD85A" w:rsidR="008A6D5D" w:rsidRPr="00350749" w:rsidRDefault="00350749" w:rsidP="00350749">
      <w:pPr>
        <w:pStyle w:val="Zkladntextodsazen"/>
        <w:tabs>
          <w:tab w:val="left" w:pos="1350"/>
        </w:tabs>
        <w:ind w:left="567" w:firstLine="426"/>
        <w:rPr>
          <w:sz w:val="16"/>
          <w:szCs w:val="16"/>
        </w:rPr>
      </w:pPr>
      <w:r>
        <w:rPr>
          <w:sz w:val="8"/>
          <w:szCs w:val="8"/>
        </w:rPr>
        <w:tab/>
      </w:r>
    </w:p>
    <w:p w14:paraId="2C9B96D7" w14:textId="3461E715" w:rsidR="002D03A1" w:rsidRPr="007A2566" w:rsidRDefault="000716AB" w:rsidP="002D03A1">
      <w:pPr>
        <w:pStyle w:val="Zkladntextodsazen"/>
        <w:ind w:left="567" w:firstLine="426"/>
      </w:pPr>
      <w:r w:rsidRPr="007A2566">
        <w:t>Zaměření</w:t>
      </w:r>
      <w:r w:rsidR="00DD468C" w:rsidRPr="007A2566">
        <w:t xml:space="preserve"> bylo provedeno </w:t>
      </w:r>
      <w:r w:rsidR="00DA4807" w:rsidRPr="007A2566">
        <w:t>firmou</w:t>
      </w:r>
      <w:r w:rsidR="00DD468C" w:rsidRPr="007A2566">
        <w:t xml:space="preserve"> GEO 2010, Dr. Martínka 1509/5, 700 30 Ostrava – Hrabůvka, 04/2019 a následné doměření </w:t>
      </w:r>
      <w:r w:rsidR="00DA4807" w:rsidRPr="007A2566">
        <w:t>firmou</w:t>
      </w:r>
      <w:r w:rsidR="00DD468C" w:rsidRPr="007A2566">
        <w:t xml:space="preserve"> MAPLE, Ohrazenická 281, 530 09 Pardubice</w:t>
      </w:r>
      <w:r w:rsidRPr="007A2566">
        <w:t>.</w:t>
      </w:r>
    </w:p>
    <w:p w14:paraId="67F68B4C" w14:textId="77777777" w:rsidR="002D03A1" w:rsidRPr="007A2566" w:rsidRDefault="002D03A1" w:rsidP="003A485F">
      <w:pPr>
        <w:pStyle w:val="Nadpis2"/>
        <w:spacing w:before="80"/>
        <w:ind w:left="573" w:hanging="573"/>
      </w:pPr>
      <w:bookmarkStart w:id="22" w:name="_Toc210048247"/>
      <w:bookmarkEnd w:id="20"/>
      <w:r w:rsidRPr="007A2566">
        <w:t>Ochrana území podle jiných právních předpisů</w:t>
      </w:r>
      <w:bookmarkEnd w:id="22"/>
    </w:p>
    <w:p w14:paraId="784AD09A" w14:textId="427F04E7" w:rsidR="00306096" w:rsidRPr="007A2566" w:rsidRDefault="00794FD1" w:rsidP="008841C2">
      <w:pPr>
        <w:pStyle w:val="Zkladntext"/>
      </w:pPr>
      <w:r w:rsidRPr="007A2566">
        <w:t>Stavba nezasahuje do pozemků s</w:t>
      </w:r>
      <w:r w:rsidR="000716AB" w:rsidRPr="007A2566">
        <w:t> </w:t>
      </w:r>
      <w:r w:rsidR="0057742F" w:rsidRPr="007A2566">
        <w:t>jinou</w:t>
      </w:r>
      <w:r w:rsidRPr="007A2566">
        <w:t xml:space="preserve"> ochran</w:t>
      </w:r>
      <w:r w:rsidR="0057742F" w:rsidRPr="007A2566">
        <w:t>ou</w:t>
      </w:r>
      <w:r w:rsidRPr="007A2566">
        <w:t>.</w:t>
      </w:r>
      <w:r w:rsidR="0057742F" w:rsidRPr="007A2566">
        <w:t xml:space="preserve"> Výstavbou není dotčena žádná kulturní památka.</w:t>
      </w:r>
    </w:p>
    <w:p w14:paraId="693196A9" w14:textId="77777777" w:rsidR="00794FD1" w:rsidRPr="007A2566" w:rsidRDefault="00794FD1" w:rsidP="003A485F">
      <w:pPr>
        <w:pStyle w:val="Nadpis2"/>
        <w:spacing w:before="80"/>
        <w:ind w:left="573" w:hanging="573"/>
      </w:pPr>
      <w:bookmarkStart w:id="23" w:name="_Toc210048248"/>
      <w:r w:rsidRPr="007A2566">
        <w:t>Poloha vzhledem k záplavovému území, poddolovanému území apod.</w:t>
      </w:r>
      <w:bookmarkEnd w:id="23"/>
    </w:p>
    <w:p w14:paraId="2E6DAED5" w14:textId="77777777" w:rsidR="00794FD1" w:rsidRPr="007A2566" w:rsidRDefault="00794FD1" w:rsidP="00794FD1">
      <w:pPr>
        <w:pStyle w:val="Zkladntext"/>
      </w:pPr>
      <w:r w:rsidRPr="007A2566">
        <w:t>Řešené území svou polohou nespadá do aktivní zóny záplavového území, ani do rozsahu záplavového území stanoveného pro Q100.</w:t>
      </w:r>
    </w:p>
    <w:p w14:paraId="40D8E843" w14:textId="77777777" w:rsidR="0057742F" w:rsidRPr="007A2566" w:rsidRDefault="00794FD1" w:rsidP="0001662A">
      <w:pPr>
        <w:pStyle w:val="Zkladntext"/>
      </w:pPr>
      <w:r w:rsidRPr="007A2566">
        <w:t>Pozemky stavby neleží v prostoru žádných ložisek, proto nebudou ovlivněny důlní ani těžební činností.</w:t>
      </w:r>
    </w:p>
    <w:p w14:paraId="5C5325BC" w14:textId="77777777" w:rsidR="00794FD1" w:rsidRPr="007A2566" w:rsidRDefault="00992AC1" w:rsidP="003A485F">
      <w:pPr>
        <w:pStyle w:val="Nadpis2"/>
        <w:spacing w:before="80"/>
        <w:ind w:left="573" w:hanging="573"/>
      </w:pPr>
      <w:bookmarkStart w:id="24" w:name="_Toc210048249"/>
      <w:r w:rsidRPr="007A2566">
        <w:t>Vliv stavby na okolní stavby a pozemky, ochrana okolí, vliv stavby na odtokové poměry</w:t>
      </w:r>
      <w:bookmarkEnd w:id="24"/>
    </w:p>
    <w:p w14:paraId="7CDB7D80" w14:textId="2D628A9F" w:rsidR="00794FD1" w:rsidRPr="00DF3017" w:rsidRDefault="00A46B7B" w:rsidP="00794FD1">
      <w:pPr>
        <w:pStyle w:val="Zkladntext"/>
      </w:pPr>
      <w:r w:rsidRPr="00DF3017">
        <w:t>Úpravy</w:t>
      </w:r>
      <w:r w:rsidR="00992AC1" w:rsidRPr="00DF3017">
        <w:t xml:space="preserve"> </w:t>
      </w:r>
      <w:r w:rsidR="00C374DA" w:rsidRPr="00DF3017">
        <w:t>původního řešení odvodní nově projektovaných zpevněných ploch nemá žádný významný vliv na okolní stavby a pozemky</w:t>
      </w:r>
      <w:r w:rsidR="00656A8E" w:rsidRPr="00DF3017">
        <w:t>.</w:t>
      </w:r>
      <w:r w:rsidR="00C374DA" w:rsidRPr="00DF3017">
        <w:t xml:space="preserve"> Pouze bude stavbou nově zasažena stávající koncová šachta jednotné kanalizace vedoucí ulicí V Růžovém údolí, dále přes areál firmy </w:t>
      </w:r>
      <w:proofErr w:type="spellStart"/>
      <w:r w:rsidR="00C374DA" w:rsidRPr="00DF3017">
        <w:t>Heckl</w:t>
      </w:r>
      <w:proofErr w:type="spellEnd"/>
      <w:r w:rsidR="00C374DA" w:rsidRPr="00DF3017">
        <w:t xml:space="preserve"> </w:t>
      </w:r>
      <w:r w:rsidR="000D6B3D">
        <w:t xml:space="preserve">s.r.o. </w:t>
      </w:r>
      <w:r w:rsidR="00C374DA" w:rsidRPr="00DF3017">
        <w:t>do ulice Přemyslova</w:t>
      </w:r>
      <w:r w:rsidR="00DF3017" w:rsidRPr="00DF3017">
        <w:t>, kde bude opět nově dotčena, a následně do ulice Čechova. Do této kanalizace budou nově svedeny vody z uličních vpustí, které byly původně uvažovány s napojením do odlehčovací stoky.</w:t>
      </w:r>
      <w:r w:rsidR="000D6B3D">
        <w:t xml:space="preserve"> Zasažena napojením jedné uliční vpusti bude nově i jednotná kanalizace vedoucí ulicí Přemyslova.</w:t>
      </w:r>
    </w:p>
    <w:p w14:paraId="0B6AA066" w14:textId="77777777" w:rsidR="00794FD1" w:rsidRDefault="00992AC1" w:rsidP="00794FD1">
      <w:pPr>
        <w:pStyle w:val="Zkladntext"/>
        <w:rPr>
          <w:snapToGrid w:val="0"/>
        </w:rPr>
      </w:pPr>
      <w:r w:rsidRPr="00DF3017">
        <w:rPr>
          <w:snapToGrid w:val="0"/>
        </w:rPr>
        <w:t>Stavba nevyvolává žádné</w:t>
      </w:r>
      <w:r w:rsidRPr="00255BB1">
        <w:rPr>
          <w:snapToGrid w:val="0"/>
        </w:rPr>
        <w:t xml:space="preserve"> požadavky na ochranu okolí.</w:t>
      </w:r>
    </w:p>
    <w:p w14:paraId="6F973818" w14:textId="31F2CD13" w:rsidR="00A314BD" w:rsidRDefault="00DF3017" w:rsidP="00DF3017">
      <w:pPr>
        <w:pStyle w:val="Zkladntext"/>
        <w:rPr>
          <w:snapToGrid w:val="0"/>
        </w:rPr>
      </w:pPr>
      <w:r>
        <w:rPr>
          <w:snapToGrid w:val="0"/>
        </w:rPr>
        <w:t>Celkově o</w:t>
      </w:r>
      <w:r w:rsidR="003A485F" w:rsidRPr="00255BB1">
        <w:rPr>
          <w:snapToGrid w:val="0"/>
        </w:rPr>
        <w:t xml:space="preserve">dtokové poměry v řešené lokalitě budou </w:t>
      </w:r>
      <w:r w:rsidR="003A485F">
        <w:rPr>
          <w:snapToGrid w:val="0"/>
        </w:rPr>
        <w:t>zlepšeny</w:t>
      </w:r>
      <w:r w:rsidR="003A485F" w:rsidRPr="00255BB1">
        <w:rPr>
          <w:snapToGrid w:val="0"/>
        </w:rPr>
        <w:t xml:space="preserve">. Voda </w:t>
      </w:r>
      <w:r w:rsidR="003A485F">
        <w:rPr>
          <w:snapToGrid w:val="0"/>
        </w:rPr>
        <w:t xml:space="preserve">z nově řešených zpevněných ploch </w:t>
      </w:r>
      <w:r w:rsidR="003A485F" w:rsidRPr="00255BB1">
        <w:rPr>
          <w:snapToGrid w:val="0"/>
        </w:rPr>
        <w:t xml:space="preserve">bude odvedena uličními a obrubníkovými </w:t>
      </w:r>
      <w:proofErr w:type="spellStart"/>
      <w:r w:rsidR="003A485F" w:rsidRPr="00255BB1">
        <w:rPr>
          <w:snapToGrid w:val="0"/>
        </w:rPr>
        <w:t>vpustmi</w:t>
      </w:r>
      <w:proofErr w:type="spellEnd"/>
      <w:r w:rsidR="003A485F">
        <w:rPr>
          <w:snapToGrid w:val="0"/>
        </w:rPr>
        <w:t>, respektive liniovými žlaby do stávající kanalizace</w:t>
      </w:r>
      <w:r w:rsidR="003A485F" w:rsidRPr="00255BB1">
        <w:rPr>
          <w:snapToGrid w:val="0"/>
        </w:rPr>
        <w:t xml:space="preserve">, případně bude </w:t>
      </w:r>
      <w:r w:rsidR="003A485F">
        <w:rPr>
          <w:snapToGrid w:val="0"/>
        </w:rPr>
        <w:t>likvidována v</w:t>
      </w:r>
      <w:r w:rsidR="003A485F" w:rsidRPr="00255BB1">
        <w:rPr>
          <w:snapToGrid w:val="0"/>
        </w:rPr>
        <w:t xml:space="preserve"> přilehlé zelen</w:t>
      </w:r>
      <w:r w:rsidR="003A485F">
        <w:rPr>
          <w:snapToGrid w:val="0"/>
        </w:rPr>
        <w:t>i</w:t>
      </w:r>
      <w:r w:rsidR="003A485F" w:rsidRPr="00255BB1">
        <w:rPr>
          <w:snapToGrid w:val="0"/>
        </w:rPr>
        <w:t>.</w:t>
      </w:r>
      <w:r w:rsidR="003A485F">
        <w:rPr>
          <w:snapToGrid w:val="0"/>
        </w:rPr>
        <w:t xml:space="preserve"> </w:t>
      </w:r>
      <w:r w:rsidR="000D6B3D">
        <w:rPr>
          <w:snapToGrid w:val="0"/>
        </w:rPr>
        <w:t>Dílčí změna řešení způsobu odvodnění, zpracovaná v rámci této PD, nemá vliv na množství odváděných vod z původní PD.</w:t>
      </w:r>
    </w:p>
    <w:p w14:paraId="6FA4437B" w14:textId="6F6C659A" w:rsidR="00255BB1" w:rsidRPr="00255BB1" w:rsidRDefault="00A314BD" w:rsidP="00992AC1">
      <w:pPr>
        <w:pStyle w:val="Zkladntext"/>
        <w:rPr>
          <w:snapToGrid w:val="0"/>
        </w:rPr>
      </w:pPr>
      <w:r>
        <w:rPr>
          <w:snapToGrid w:val="0"/>
        </w:rPr>
        <w:t xml:space="preserve"> </w:t>
      </w:r>
      <w:r w:rsidR="00DF3017">
        <w:rPr>
          <w:snapToGrid w:val="0"/>
        </w:rPr>
        <w:t>Výstavbou OK dojde ke s</w:t>
      </w:r>
      <w:r w:rsidR="00255BB1" w:rsidRPr="00255BB1">
        <w:rPr>
          <w:snapToGrid w:val="0"/>
        </w:rPr>
        <w:t>nížení množství zpevněných ploch v prospěch nových ploch zeleně</w:t>
      </w:r>
      <w:r w:rsidR="00DF3017">
        <w:rPr>
          <w:snapToGrid w:val="0"/>
        </w:rPr>
        <w:t>, tím</w:t>
      </w:r>
      <w:r w:rsidR="00255BB1" w:rsidRPr="00255BB1">
        <w:rPr>
          <w:snapToGrid w:val="0"/>
        </w:rPr>
        <w:t xml:space="preserve"> k mírnému snížení odtokových poměrů. V projektové dokumentaci</w:t>
      </w:r>
      <w:r w:rsidR="00DF3017">
        <w:rPr>
          <w:snapToGrid w:val="0"/>
        </w:rPr>
        <w:t xml:space="preserve"> PDPS</w:t>
      </w:r>
      <w:r w:rsidR="00255BB1" w:rsidRPr="00255BB1">
        <w:rPr>
          <w:snapToGrid w:val="0"/>
        </w:rPr>
        <w:t xml:space="preserve"> je navrženo 443 m</w:t>
      </w:r>
      <w:r w:rsidR="00255BB1" w:rsidRPr="00255BB1">
        <w:rPr>
          <w:snapToGrid w:val="0"/>
          <w:vertAlign w:val="superscript"/>
        </w:rPr>
        <w:t>2</w:t>
      </w:r>
      <w:r w:rsidR="00255BB1" w:rsidRPr="00255BB1">
        <w:rPr>
          <w:snapToGrid w:val="0"/>
        </w:rPr>
        <w:t xml:space="preserve"> zeleně na úkor stávajících zpevněných ploch. Na plochách nové zeleně bude voda samovolně zasakovat.</w:t>
      </w:r>
      <w:r>
        <w:rPr>
          <w:snapToGrid w:val="0"/>
        </w:rPr>
        <w:t xml:space="preserve"> </w:t>
      </w:r>
    </w:p>
    <w:p w14:paraId="3FE7C854" w14:textId="704D3296" w:rsidR="002560FC" w:rsidRDefault="002560FC" w:rsidP="00992AC1">
      <w:pPr>
        <w:pStyle w:val="Zkladntext"/>
      </w:pPr>
      <w:r w:rsidRPr="00255BB1">
        <w:t>Na základě pracovního jednání ze dne 21. září 2022 bylo navrženo koncepční řešení odvodu dešťových vod, které budou využity a v co největší míře zasakovány v rámci „zelených“ ploch do trávníku a výsadeb (propustné povrchy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p>
    <w:p w14:paraId="29BC6864" w14:textId="77777777" w:rsidR="00992AC1" w:rsidRPr="007A2566" w:rsidRDefault="00115966" w:rsidP="00992AC1">
      <w:pPr>
        <w:pStyle w:val="Nadpis2"/>
        <w:spacing w:before="120"/>
        <w:ind w:left="573" w:hanging="573"/>
      </w:pPr>
      <w:bookmarkStart w:id="25" w:name="_Toc210048250"/>
      <w:r w:rsidRPr="007A2566">
        <w:t>Požadavky na asanace, demolice, kácení dřevin</w:t>
      </w:r>
      <w:bookmarkEnd w:id="25"/>
    </w:p>
    <w:p w14:paraId="3BFD9387" w14:textId="77777777" w:rsidR="00D13095" w:rsidRPr="007A2566" w:rsidRDefault="00D13095" w:rsidP="00D13095">
      <w:pPr>
        <w:pStyle w:val="Nadpis3"/>
        <w:tabs>
          <w:tab w:val="num" w:pos="573"/>
        </w:tabs>
        <w:spacing w:before="0" w:after="40"/>
        <w:ind w:left="720"/>
      </w:pPr>
      <w:bookmarkStart w:id="26" w:name="_Toc401299961"/>
      <w:r w:rsidRPr="007A2566">
        <w:t>Bourací práce</w:t>
      </w:r>
      <w:bookmarkEnd w:id="26"/>
    </w:p>
    <w:p w14:paraId="0A117BA9" w14:textId="14BAC169" w:rsidR="00D13095" w:rsidRPr="00A94523" w:rsidRDefault="00D13095" w:rsidP="00D13095">
      <w:pPr>
        <w:pStyle w:val="Zkladntext"/>
      </w:pPr>
      <w:r w:rsidRPr="00A94523">
        <w:t xml:space="preserve">V rámci </w:t>
      </w:r>
      <w:r w:rsidR="00DF3017">
        <w:t xml:space="preserve">této řešené úpravy </w:t>
      </w:r>
      <w:r w:rsidRPr="00A94523">
        <w:t>se předpokládají bourací práce v rámci komunikací</w:t>
      </w:r>
      <w:r w:rsidR="00F747F8" w:rsidRPr="00A94523">
        <w:t xml:space="preserve"> a chodníků</w:t>
      </w:r>
      <w:r w:rsidR="00FD728C" w:rsidRPr="00A94523">
        <w:t xml:space="preserve"> </w:t>
      </w:r>
      <w:r w:rsidRPr="00A94523">
        <w:t>– odstranění krytů</w:t>
      </w:r>
      <w:r w:rsidR="00255BB1" w:rsidRPr="00A94523">
        <w:t>, včetně jejich podkladních vrstev</w:t>
      </w:r>
      <w:r w:rsidRPr="00A94523">
        <w:t xml:space="preserve"> a jejich upnutí</w:t>
      </w:r>
      <w:r w:rsidR="00F747F8" w:rsidRPr="00A94523">
        <w:t>, odstranění konstrukčních vrstev komunikací a chodníků</w:t>
      </w:r>
      <w:r w:rsidR="00255BB1" w:rsidRPr="00A94523">
        <w:t xml:space="preserve"> v potřebné mocnosti</w:t>
      </w:r>
      <w:r w:rsidRPr="00A94523">
        <w:t>.</w:t>
      </w:r>
      <w:r w:rsidR="00F747F8" w:rsidRPr="00A94523">
        <w:t xml:space="preserve"> </w:t>
      </w:r>
    </w:p>
    <w:p w14:paraId="79E63113" w14:textId="42167C51" w:rsidR="00AD6F8B" w:rsidRPr="00A94523" w:rsidRDefault="00AD6F8B" w:rsidP="00D13095">
      <w:pPr>
        <w:pStyle w:val="Zkladntext"/>
      </w:pPr>
      <w:r w:rsidRPr="00A94523">
        <w:t>V rámci bouracích prací budou zrušeny stávající vpusti v řešené lokalitě.</w:t>
      </w:r>
    </w:p>
    <w:p w14:paraId="27236773" w14:textId="5C547AAC" w:rsidR="00AD6F8B" w:rsidRPr="00A94523" w:rsidRDefault="00AD6F8B" w:rsidP="00AD6F8B">
      <w:pPr>
        <w:pStyle w:val="Zkladntext"/>
        <w:numPr>
          <w:ilvl w:val="0"/>
          <w:numId w:val="28"/>
        </w:numPr>
      </w:pPr>
      <w:r w:rsidRPr="00A94523">
        <w:t xml:space="preserve">Rušené uliční vpusti označené číslem </w:t>
      </w:r>
      <w:r w:rsidR="006D3FA2">
        <w:t xml:space="preserve">(1) </w:t>
      </w:r>
      <w:r w:rsidRPr="00A94523">
        <w:t>budou komplet zrušeny a jejich přípojky budou zaslepeny „hubeným betonem“</w:t>
      </w:r>
      <w:r w:rsidR="00DF3017">
        <w:t xml:space="preserve"> a to i nově </w:t>
      </w:r>
      <w:r w:rsidR="006D3FA2">
        <w:t xml:space="preserve">u přípojky </w:t>
      </w:r>
      <w:r w:rsidRPr="00A94523">
        <w:t xml:space="preserve">od stávající uliční vpusti rušené na konci úseku ulice V Růžovém údolí, protože nová přípojka od OV-3 bude provedena </w:t>
      </w:r>
      <w:r w:rsidR="006D3FA2">
        <w:t>nová s napojením na nově navrhované prodloužení kanalizace v této ulici</w:t>
      </w:r>
      <w:r w:rsidRPr="00A94523">
        <w:t>.</w:t>
      </w:r>
    </w:p>
    <w:p w14:paraId="31A39DD0" w14:textId="2CE6946D" w:rsidR="00AD6F8B" w:rsidRPr="00A94523" w:rsidRDefault="00AD6F8B" w:rsidP="00AD6F8B">
      <w:pPr>
        <w:pStyle w:val="Zkladntext"/>
        <w:numPr>
          <w:ilvl w:val="0"/>
          <w:numId w:val="28"/>
        </w:numPr>
      </w:pPr>
      <w:r w:rsidRPr="00A94523">
        <w:t xml:space="preserve">U rušených uličních vpusti označených číslem (2), se budou rušit pouze povrchové znaky – mříž, včetně prstenců a budou nahrazeny litinovým šachtovým poklopem pro zatížení D 400. </w:t>
      </w:r>
      <w:r w:rsidR="00A94523" w:rsidRPr="00A94523">
        <w:t>V tomto případě se jedná o šachty opatřené vtokovou mříží</w:t>
      </w:r>
      <w:r w:rsidR="006D3FA2">
        <w:t xml:space="preserve"> na odlehčovací stoce</w:t>
      </w:r>
      <w:r w:rsidR="00A94523" w:rsidRPr="00A94523">
        <w:t>.</w:t>
      </w:r>
      <w:r w:rsidR="006D3FA2">
        <w:t xml:space="preserve"> Tyto objekty budou řešeny v rámci související akce </w:t>
      </w:r>
      <w:proofErr w:type="spellStart"/>
      <w:r w:rsidR="006D3FA2">
        <w:t>Rekonstukce</w:t>
      </w:r>
      <w:proofErr w:type="spellEnd"/>
      <w:r w:rsidR="006D3FA2">
        <w:t xml:space="preserve"> odlehčovací stoky, která je investicí VKM a.s. a není předmětem této PD. Výškové úpravy zachovaných povrchových znaků na novou niveletu komunikace budou řešeny v koordinaci.</w:t>
      </w:r>
    </w:p>
    <w:p w14:paraId="5BC1BF29" w14:textId="77777777" w:rsidR="00D13095" w:rsidRPr="007A2566" w:rsidRDefault="00D13095" w:rsidP="00D13095">
      <w:pPr>
        <w:pStyle w:val="Nadpis3"/>
        <w:tabs>
          <w:tab w:val="num" w:pos="573"/>
        </w:tabs>
        <w:spacing w:after="40"/>
        <w:ind w:left="720"/>
      </w:pPr>
      <w:bookmarkStart w:id="27" w:name="_Toc401299962"/>
      <w:r w:rsidRPr="007A2566">
        <w:lastRenderedPageBreak/>
        <w:t>Kácení zeleně a její případná náhrada</w:t>
      </w:r>
      <w:bookmarkEnd w:id="27"/>
    </w:p>
    <w:p w14:paraId="420899CA" w14:textId="1AC96AC1" w:rsidR="006D3FA2" w:rsidRPr="007A2566" w:rsidRDefault="00B23FE5" w:rsidP="006D3FA2">
      <w:pPr>
        <w:widowControl w:val="0"/>
        <w:tabs>
          <w:tab w:val="left" w:pos="567"/>
        </w:tabs>
        <w:ind w:left="567" w:firstLine="426"/>
        <w:jc w:val="both"/>
      </w:pPr>
      <w:r>
        <w:t xml:space="preserve">V rámci </w:t>
      </w:r>
      <w:r w:rsidR="00A46B7B">
        <w:t xml:space="preserve">této </w:t>
      </w:r>
      <w:r w:rsidR="006D3FA2">
        <w:t xml:space="preserve">úpravy </w:t>
      </w:r>
      <w:r>
        <w:t>PD se neuvažuje s kácením stávající zeleně</w:t>
      </w:r>
      <w:r w:rsidR="006D3FA2">
        <w:t>.</w:t>
      </w:r>
    </w:p>
    <w:p w14:paraId="42EED483" w14:textId="77777777" w:rsidR="008841C2" w:rsidRPr="007A2566" w:rsidRDefault="008841C2" w:rsidP="004E4F31">
      <w:pPr>
        <w:pStyle w:val="Nadpis2"/>
        <w:spacing w:before="120" w:after="0"/>
        <w:ind w:left="573" w:hanging="573"/>
        <w:jc w:val="both"/>
      </w:pPr>
      <w:bookmarkStart w:id="28" w:name="_Toc210048251"/>
      <w:r w:rsidRPr="007A2566">
        <w:t>Požadavky na maximální dočasné a trvalé zábory zemědělského půdního fondu nebo pozemků určených k plnění funkce lesa</w:t>
      </w:r>
      <w:bookmarkEnd w:id="28"/>
    </w:p>
    <w:p w14:paraId="5F5B80ED" w14:textId="77777777" w:rsidR="002F0330" w:rsidRPr="007A2566" w:rsidRDefault="001E7061" w:rsidP="002F0330">
      <w:pPr>
        <w:pStyle w:val="Zkladntext"/>
      </w:pPr>
      <w:r w:rsidRPr="007A2566">
        <w:t>Stavba nezasahuje do pozemků vedených jako součást zemědělského půdního fondu.</w:t>
      </w:r>
    </w:p>
    <w:p w14:paraId="546DEE0C" w14:textId="77777777" w:rsidR="00992AC1" w:rsidRPr="007A2566" w:rsidRDefault="008841C2" w:rsidP="008841C2">
      <w:pPr>
        <w:pStyle w:val="Zkladntext"/>
      </w:pPr>
      <w:r w:rsidRPr="007A2566">
        <w:t xml:space="preserve">Stavba nezasahuje do lesních pozemků, </w:t>
      </w:r>
      <w:r w:rsidR="004C3E9E" w:rsidRPr="007A2566">
        <w:t>ani se</w:t>
      </w:r>
      <w:r w:rsidRPr="007A2566">
        <w:t xml:space="preserve"> </w:t>
      </w:r>
      <w:r w:rsidR="004C3E9E" w:rsidRPr="007A2566">
        <w:t>ne</w:t>
      </w:r>
      <w:r w:rsidRPr="007A2566">
        <w:t>nachází ve vzdálenosti do 50 m od lesního pozemku</w:t>
      </w:r>
      <w:r w:rsidR="004C3E9E" w:rsidRPr="007A2566">
        <w:t>.</w:t>
      </w:r>
    </w:p>
    <w:p w14:paraId="1852160F" w14:textId="77777777" w:rsidR="001E7061" w:rsidRPr="007A2566" w:rsidRDefault="001E7061" w:rsidP="001E7061">
      <w:pPr>
        <w:pStyle w:val="Zkladntext"/>
      </w:pPr>
      <w:r w:rsidRPr="007A2566">
        <w:t>Stavba nezasahuje do pozemků s jinou ochranou.</w:t>
      </w:r>
    </w:p>
    <w:p w14:paraId="2024ECCE" w14:textId="77777777" w:rsidR="008841C2" w:rsidRPr="007A2566" w:rsidRDefault="008841C2" w:rsidP="008841C2">
      <w:pPr>
        <w:pStyle w:val="Nadpis2"/>
        <w:spacing w:before="120"/>
        <w:ind w:left="573" w:hanging="573"/>
      </w:pPr>
      <w:bookmarkStart w:id="29" w:name="_Toc210048252"/>
      <w:r w:rsidRPr="007A2566">
        <w:t>Územně technické podmínky</w:t>
      </w:r>
      <w:bookmarkEnd w:id="29"/>
    </w:p>
    <w:p w14:paraId="439D6CE2" w14:textId="77777777" w:rsidR="008841C2" w:rsidRPr="007A2566" w:rsidRDefault="008841C2" w:rsidP="008841C2">
      <w:pPr>
        <w:pStyle w:val="Nadpis3"/>
        <w:tabs>
          <w:tab w:val="num" w:pos="573"/>
        </w:tabs>
        <w:spacing w:before="0" w:after="40"/>
        <w:ind w:left="720"/>
      </w:pPr>
      <w:r w:rsidRPr="007A2566">
        <w:t>Napojení na stávající dopravní a technickou infrastrukturu</w:t>
      </w:r>
    </w:p>
    <w:p w14:paraId="0966EFF9" w14:textId="77777777" w:rsidR="008841C2" w:rsidRPr="007A2566" w:rsidRDefault="001242D4" w:rsidP="00AD3057">
      <w:pPr>
        <w:pStyle w:val="Zkladntext"/>
      </w:pPr>
      <w:r w:rsidRPr="007A2566">
        <w:t>Napojení na dopravní i technickou infrastrukturu je bez nároků.</w:t>
      </w:r>
      <w:r w:rsidR="002F3CE0" w:rsidRPr="007A2566">
        <w:tab/>
      </w:r>
      <w:r w:rsidR="008841C2" w:rsidRPr="007A2566">
        <w:t xml:space="preserve"> </w:t>
      </w:r>
    </w:p>
    <w:p w14:paraId="4D10DD14" w14:textId="77777777" w:rsidR="008841C2" w:rsidRPr="007A2566" w:rsidRDefault="008841C2" w:rsidP="008841C2">
      <w:pPr>
        <w:pStyle w:val="Nadpis3"/>
        <w:tabs>
          <w:tab w:val="num" w:pos="573"/>
        </w:tabs>
        <w:spacing w:after="40"/>
        <w:ind w:left="720"/>
      </w:pPr>
      <w:r w:rsidRPr="007A2566">
        <w:t>Bezbariérový přístup k navrhované stavbě</w:t>
      </w:r>
    </w:p>
    <w:p w14:paraId="1AFE15E5" w14:textId="0ADF05BE" w:rsidR="007E2039" w:rsidRPr="007A2566" w:rsidRDefault="001E7061" w:rsidP="007E2039">
      <w:pPr>
        <w:pStyle w:val="Zkladntext"/>
        <w:rPr>
          <w:szCs w:val="22"/>
        </w:rPr>
      </w:pPr>
      <w:r w:rsidRPr="007A2566">
        <w:rPr>
          <w:szCs w:val="22"/>
        </w:rPr>
        <w:t>V projektu jsou</w:t>
      </w:r>
      <w:r w:rsidR="007E2039" w:rsidRPr="007A2566">
        <w:rPr>
          <w:szCs w:val="22"/>
        </w:rPr>
        <w:t xml:space="preserve"> realizovány standar</w:t>
      </w:r>
      <w:r w:rsidR="00DA4807" w:rsidRPr="007A2566">
        <w:rPr>
          <w:szCs w:val="22"/>
        </w:rPr>
        <w:t>d</w:t>
      </w:r>
      <w:r w:rsidR="007E2039" w:rsidRPr="007A2566">
        <w:rPr>
          <w:szCs w:val="22"/>
        </w:rPr>
        <w:t>ní prvky pro nevidomé a slabozraké občany.</w:t>
      </w:r>
    </w:p>
    <w:p w14:paraId="209AAC90" w14:textId="28A75A54" w:rsidR="008841C2" w:rsidRPr="007A2566" w:rsidRDefault="00125A33" w:rsidP="00BA742A">
      <w:pPr>
        <w:pStyle w:val="Zkladntext"/>
      </w:pPr>
      <w:r w:rsidRPr="00C07892">
        <w:rPr>
          <w:snapToGrid w:val="0"/>
          <w:szCs w:val="22"/>
        </w:rPr>
        <w:t xml:space="preserve">Navržené řešení respektuje </w:t>
      </w:r>
      <w:r>
        <w:rPr>
          <w:snapToGrid w:val="0"/>
          <w:szCs w:val="22"/>
        </w:rPr>
        <w:t>P</w:t>
      </w:r>
      <w:r w:rsidRPr="00C07892">
        <w:rPr>
          <w:snapToGrid w:val="0"/>
          <w:szCs w:val="22"/>
        </w:rPr>
        <w:t xml:space="preserve">ožadavky </w:t>
      </w:r>
      <w:r>
        <w:rPr>
          <w:snapToGrid w:val="0"/>
          <w:szCs w:val="22"/>
        </w:rPr>
        <w:t>na výstavbu</w:t>
      </w:r>
      <w:r w:rsidRPr="00C07892">
        <w:rPr>
          <w:snapToGrid w:val="0"/>
          <w:szCs w:val="22"/>
        </w:rPr>
        <w:t xml:space="preserve"> stanovené zvláštním předpisem tj. „vyhláškou </w:t>
      </w:r>
      <w:r>
        <w:rPr>
          <w:snapToGrid w:val="0"/>
          <w:szCs w:val="22"/>
        </w:rPr>
        <w:t>č. 146</w:t>
      </w:r>
      <w:r w:rsidRPr="00C07892">
        <w:rPr>
          <w:snapToGrid w:val="0"/>
          <w:szCs w:val="22"/>
        </w:rPr>
        <w:t>/20</w:t>
      </w:r>
      <w:r>
        <w:rPr>
          <w:snapToGrid w:val="0"/>
          <w:szCs w:val="22"/>
        </w:rPr>
        <w:t>24</w:t>
      </w:r>
      <w:r w:rsidRPr="00C07892">
        <w:rPr>
          <w:snapToGrid w:val="0"/>
          <w:szCs w:val="22"/>
        </w:rPr>
        <w:t> Sb.</w:t>
      </w:r>
      <w:r>
        <w:rPr>
          <w:snapToGrid w:val="0"/>
          <w:szCs w:val="22"/>
        </w:rPr>
        <w:t>, ČSN 73 4001 – Přístupnost a bezbariérové užívání</w:t>
      </w:r>
      <w:r w:rsidRPr="00C07892">
        <w:rPr>
          <w:snapToGrid w:val="0"/>
          <w:szCs w:val="22"/>
        </w:rPr>
        <w:t xml:space="preserve"> a ČSN 73 6110 (změna Z1/2010)</w:t>
      </w:r>
      <w:r>
        <w:rPr>
          <w:snapToGrid w:val="0"/>
          <w:szCs w:val="22"/>
        </w:rPr>
        <w:t xml:space="preserve"> – Projektování místních komunikací</w:t>
      </w:r>
      <w:r w:rsidRPr="00C07892">
        <w:rPr>
          <w:snapToGrid w:val="0"/>
          <w:szCs w:val="22"/>
        </w:rPr>
        <w:t>.</w:t>
      </w:r>
      <w:r>
        <w:rPr>
          <w:snapToGrid w:val="0"/>
          <w:szCs w:val="22"/>
        </w:rPr>
        <w:t xml:space="preserve"> </w:t>
      </w:r>
      <w:r w:rsidR="007E2039" w:rsidRPr="007A2566">
        <w:rPr>
          <w:szCs w:val="22"/>
        </w:rPr>
        <w:t xml:space="preserve"> </w:t>
      </w:r>
    </w:p>
    <w:p w14:paraId="68DAD6E5" w14:textId="77777777" w:rsidR="007318E8" w:rsidRPr="007A2566" w:rsidRDefault="007318E8" w:rsidP="007318E8">
      <w:pPr>
        <w:pStyle w:val="Nadpis2"/>
        <w:spacing w:before="120"/>
        <w:ind w:left="573" w:hanging="573"/>
      </w:pPr>
      <w:bookmarkStart w:id="30" w:name="_Toc210048253"/>
      <w:r w:rsidRPr="007A2566">
        <w:t>Věcné a časové vazby stavby, podmiňující, vyvolané, související investice</w:t>
      </w:r>
      <w:bookmarkEnd w:id="30"/>
    </w:p>
    <w:p w14:paraId="2E72ED14" w14:textId="1013860D" w:rsidR="00BF0CDC" w:rsidRDefault="003C592F" w:rsidP="003C592F">
      <w:pPr>
        <w:pStyle w:val="Zkladntext"/>
      </w:pPr>
      <w:r w:rsidRPr="007A2566">
        <w:t>Před zahájením stavby budou provedeny sondy</w:t>
      </w:r>
      <w:r w:rsidR="00903CDF">
        <w:t>,</w:t>
      </w:r>
      <w:r w:rsidRPr="007A2566">
        <w:t xml:space="preserve"> vedoucí ke zjištění kryt</w:t>
      </w:r>
      <w:r w:rsidR="00903CDF">
        <w:t>í</w:t>
      </w:r>
      <w:r w:rsidRPr="007A2566">
        <w:t xml:space="preserve"> stávajících podzemních sítí a</w:t>
      </w:r>
      <w:r w:rsidR="009E4729" w:rsidRPr="007A2566">
        <w:t> </w:t>
      </w:r>
      <w:r w:rsidRPr="007A2566">
        <w:t>následně budou určeny případné způsoby ochrany těchto vedení, resp. přeložka dle doporučení správců sítí.</w:t>
      </w:r>
    </w:p>
    <w:p w14:paraId="5CECCD44" w14:textId="4A3F71D1" w:rsidR="00A306FC" w:rsidRDefault="00A46B7B" w:rsidP="003C592F">
      <w:pPr>
        <w:pStyle w:val="Zkladntext"/>
      </w:pPr>
      <w:r>
        <w:t xml:space="preserve">Tato úprava se </w:t>
      </w:r>
      <w:r w:rsidR="00A306FC">
        <w:t>technicky týká</w:t>
      </w:r>
      <w:r>
        <w:t xml:space="preserve"> pouze objektu SO 301 – Odvodnění, který je součástí akce: „</w:t>
      </w:r>
      <w:r w:rsidRPr="00A46B7B">
        <w:t>Okružní křižovatka sil. III/10148 ulic Přemyslova s Lidovým náměstím v Kralupech nad Vltavou</w:t>
      </w:r>
      <w:r>
        <w:t>“,</w:t>
      </w:r>
      <w:r w:rsidR="00A306FC">
        <w:t xml:space="preserve"> ale vliv má i na objekty SO 101 </w:t>
      </w:r>
      <w:proofErr w:type="gramStart"/>
      <w:r w:rsidR="00A306FC">
        <w:t xml:space="preserve">a </w:t>
      </w:r>
      <w:r>
        <w:t xml:space="preserve"> </w:t>
      </w:r>
      <w:r w:rsidR="00A306FC">
        <w:t>SO</w:t>
      </w:r>
      <w:proofErr w:type="gramEnd"/>
      <w:r w:rsidR="00A306FC">
        <w:t> 102, v </w:t>
      </w:r>
      <w:proofErr w:type="gramStart"/>
      <w:r w:rsidR="00A306FC">
        <w:t>rámci</w:t>
      </w:r>
      <w:proofErr w:type="gramEnd"/>
      <w:r w:rsidR="00A306FC">
        <w:t xml:space="preserve"> kterých bude řešena obnova povrchů po překopech.</w:t>
      </w:r>
    </w:p>
    <w:p w14:paraId="255E8AAB" w14:textId="5A554CEE" w:rsidR="00A46B7B" w:rsidRDefault="00A306FC" w:rsidP="003C592F">
      <w:pPr>
        <w:pStyle w:val="Zkladntext"/>
      </w:pPr>
      <w:r>
        <w:t>Tato akce je členěna</w:t>
      </w:r>
      <w:r w:rsidR="00A46B7B">
        <w:t xml:space="preserve"> na objekty</w:t>
      </w:r>
    </w:p>
    <w:p w14:paraId="7328B87D" w14:textId="77777777" w:rsidR="00A46B7B" w:rsidRPr="00B22184" w:rsidRDefault="00A46B7B" w:rsidP="00A46B7B">
      <w:pPr>
        <w:pStyle w:val="Zkladn-Prvnodstavec"/>
        <w:ind w:left="3545" w:hanging="2553"/>
      </w:pPr>
      <w:r w:rsidRPr="00B22184">
        <w:t xml:space="preserve">SO 101 – </w:t>
      </w:r>
      <w:r>
        <w:t>Silnice</w:t>
      </w:r>
      <w:r w:rsidRPr="00B22184">
        <w:t xml:space="preserve"> III/10148, včetně OK – investor Středočeský kraj</w:t>
      </w:r>
    </w:p>
    <w:p w14:paraId="7C3A7FC1" w14:textId="77777777" w:rsidR="00A46B7B" w:rsidRDefault="00A46B7B" w:rsidP="00A46B7B">
      <w:pPr>
        <w:pStyle w:val="Zkladntext"/>
      </w:pPr>
      <w:r w:rsidRPr="00B22184">
        <w:t xml:space="preserve">SO 102 – </w:t>
      </w:r>
      <w:r>
        <w:t>Chodníky a přidružené dopravní plochy</w:t>
      </w:r>
      <w:r w:rsidRPr="00B22184">
        <w:t xml:space="preserve"> – investor Město Kralupy nad Vltavou</w:t>
      </w:r>
    </w:p>
    <w:p w14:paraId="6B440220" w14:textId="77777777" w:rsidR="00A46B7B" w:rsidRPr="00B22184" w:rsidRDefault="00A46B7B" w:rsidP="00A46B7B">
      <w:pPr>
        <w:pStyle w:val="Zkladntext"/>
      </w:pPr>
      <w:r>
        <w:t xml:space="preserve">SO 301 </w:t>
      </w:r>
      <w:r w:rsidRPr="00B22184">
        <w:t xml:space="preserve">– </w:t>
      </w:r>
      <w:r>
        <w:t>Odvodnění</w:t>
      </w:r>
    </w:p>
    <w:p w14:paraId="2B127EEF" w14:textId="77777777" w:rsidR="00A46B7B" w:rsidRDefault="00A46B7B" w:rsidP="00A46B7B">
      <w:pPr>
        <w:pStyle w:val="Zkladntext"/>
      </w:pPr>
      <w:r w:rsidRPr="00B22184">
        <w:t>SO 401 – Veřejné osvětlení</w:t>
      </w:r>
    </w:p>
    <w:p w14:paraId="4A1A6F32" w14:textId="7F9C73A8" w:rsidR="00A46B7B" w:rsidRDefault="00A46B7B" w:rsidP="00A46B7B">
      <w:pPr>
        <w:pStyle w:val="Zkladntext"/>
      </w:pPr>
      <w:r>
        <w:t>SO 801 – Sadové úpravy</w:t>
      </w:r>
    </w:p>
    <w:p w14:paraId="39D52C60" w14:textId="54FAD2D6" w:rsidR="00CB6B3B" w:rsidRDefault="002560FC" w:rsidP="00A46B7B">
      <w:pPr>
        <w:pStyle w:val="Zkladntext"/>
        <w:numPr>
          <w:ilvl w:val="0"/>
          <w:numId w:val="22"/>
        </w:numPr>
        <w:ind w:left="709" w:hanging="142"/>
      </w:pPr>
      <w:bookmarkStart w:id="31" w:name="_Hlk151642629"/>
      <w:r w:rsidRPr="00CB6B3B">
        <w:t>S</w:t>
      </w:r>
      <w:r w:rsidR="00CB6B3B" w:rsidRPr="00CB6B3B">
        <w:t>oučástí</w:t>
      </w:r>
      <w:r w:rsidRPr="00CB6B3B">
        <w:t xml:space="preserve"> objekt</w:t>
      </w:r>
      <w:r w:rsidR="00A46B7B">
        <w:t>u</w:t>
      </w:r>
      <w:r w:rsidRPr="00CB6B3B">
        <w:t xml:space="preserve"> SO 801 – Sadové úpravy</w:t>
      </w:r>
      <w:r w:rsidR="00CB6B3B" w:rsidRPr="00CB6B3B">
        <w:t xml:space="preserve"> </w:t>
      </w:r>
      <w:r w:rsidR="00880696">
        <w:t xml:space="preserve">a objektu SO 301 – Odvodnění </w:t>
      </w:r>
      <w:r w:rsidR="00CB6B3B" w:rsidRPr="00CB6B3B">
        <w:t xml:space="preserve">jsou i úpravy v rámci MZI. Tyto úpravy pro hospodaření s dešťovou vodou jsou začleněny do ploch zeleně v prostoru středu okružní křižovatky a v pravém nárožním oblouku </w:t>
      </w:r>
      <w:proofErr w:type="spellStart"/>
      <w:r w:rsidR="00CB6B3B" w:rsidRPr="00CB6B3B">
        <w:t>bypasu</w:t>
      </w:r>
      <w:proofErr w:type="spellEnd"/>
      <w:r w:rsidR="00CB6B3B" w:rsidRPr="00CB6B3B">
        <w:t xml:space="preserve"> křížení ulice V Rokli (Lidové náměstí) s ulicí V Růžovém údolí.</w:t>
      </w:r>
    </w:p>
    <w:p w14:paraId="44516DEB" w14:textId="77777777" w:rsidR="00814FFC" w:rsidRPr="00D75FA0" w:rsidRDefault="00814FFC" w:rsidP="00814FFC">
      <w:pPr>
        <w:pStyle w:val="Nadpis3"/>
        <w:tabs>
          <w:tab w:val="num" w:pos="573"/>
        </w:tabs>
        <w:spacing w:after="40"/>
        <w:ind w:left="720"/>
      </w:pPr>
      <w:r w:rsidRPr="00D75FA0">
        <w:t>Sdělovací vedení CETIN</w:t>
      </w:r>
    </w:p>
    <w:p w14:paraId="02F2995B" w14:textId="64FC6644" w:rsidR="00814FFC" w:rsidRDefault="00814FFC" w:rsidP="00814FFC">
      <w:pPr>
        <w:pStyle w:val="Zkladntext"/>
      </w:pPr>
      <w:r>
        <w:rPr>
          <w:szCs w:val="22"/>
        </w:rPr>
        <w:t>Ve zpevněných pojížděných plochách a parkovacích stáních bude podzemní vedení sítí elektronických komunikací (PVSEK) uloženo do dělených chrániček Ø 110 mm se zámkem a hrdlem s případným zahloubením a obetonováním. Chráničky budou řešeny s přesahem min. 0,50</w:t>
      </w:r>
      <w:r>
        <w:t> m. V souběhu s novými chráničkami budou položeny chráničky rezervní PE 110 mm, ukončené víčky proti vnikání nečistot.</w:t>
      </w:r>
    </w:p>
    <w:p w14:paraId="097B9004" w14:textId="34489B7F" w:rsidR="00A072F9" w:rsidRPr="00D75FA0" w:rsidRDefault="00A072F9" w:rsidP="00A072F9">
      <w:pPr>
        <w:pStyle w:val="Nadpis3"/>
        <w:tabs>
          <w:tab w:val="num" w:pos="573"/>
        </w:tabs>
        <w:spacing w:after="40"/>
        <w:ind w:left="720"/>
      </w:pPr>
      <w:r>
        <w:t>Kanalizace (VKM – Vodárny Kladno-Mělník</w:t>
      </w:r>
      <w:r w:rsidR="00560AA5">
        <w:t>, a.s.</w:t>
      </w:r>
      <w:r>
        <w:t>)</w:t>
      </w:r>
    </w:p>
    <w:p w14:paraId="7C28763D" w14:textId="11CA79AD" w:rsidR="00A072F9" w:rsidRPr="00A072F9" w:rsidRDefault="00A072F9" w:rsidP="00A072F9">
      <w:pPr>
        <w:pStyle w:val="Zkladntext"/>
      </w:pPr>
      <w:r>
        <w:rPr>
          <w:szCs w:val="22"/>
        </w:rPr>
        <w:t xml:space="preserve">V místě stavby okružní křižovatky a komunikace Přemyslova bude stavbou dotčena </w:t>
      </w:r>
      <w:r w:rsidR="00A46B7B">
        <w:rPr>
          <w:szCs w:val="22"/>
        </w:rPr>
        <w:t xml:space="preserve">odlehčovací </w:t>
      </w:r>
      <w:r>
        <w:rPr>
          <w:szCs w:val="22"/>
        </w:rPr>
        <w:t>stoka BT DN 700 </w:t>
      </w:r>
      <w:r>
        <w:t>mm, kde je, dle kamerových záznamů od provozovatele kanalizace, nutné provést obnovu/sanaci této stoky, včetně revizních šachet. Vzhledem k dalším prasklinám, neodborným napojením a degradaci potrubí bude toto potrubí v celé trase v délce 218 m, až po vy</w:t>
      </w:r>
      <w:r w:rsidR="00FF72EA">
        <w:t>ústění do Knovízského potoka, zrekonstruováno na náklady provozovatele. Obnova/sanace potrubí bude provedena v koordinaci s touto stavbou.</w:t>
      </w:r>
    </w:p>
    <w:p w14:paraId="2D0388AF" w14:textId="41EC1984" w:rsidR="00814FFC" w:rsidRPr="00814FFC" w:rsidRDefault="00814FFC" w:rsidP="00814FFC">
      <w:pPr>
        <w:pStyle w:val="Zkladntext"/>
        <w:rPr>
          <w:sz w:val="8"/>
          <w:szCs w:val="8"/>
        </w:rPr>
      </w:pPr>
    </w:p>
    <w:bookmarkEnd w:id="31"/>
    <w:p w14:paraId="09FDE299" w14:textId="77777777" w:rsidR="00AD3057" w:rsidRPr="007A2566" w:rsidRDefault="002F0330" w:rsidP="003C592F">
      <w:pPr>
        <w:pStyle w:val="Zkladntext"/>
      </w:pPr>
      <w:r w:rsidRPr="007A2566">
        <w:t>Jiné související investice nejsou známy.</w:t>
      </w:r>
    </w:p>
    <w:p w14:paraId="6BEAC240" w14:textId="77777777" w:rsidR="003C592F" w:rsidRPr="007A2566" w:rsidRDefault="003C592F" w:rsidP="003C592F">
      <w:pPr>
        <w:pStyle w:val="Nadpis2"/>
        <w:spacing w:before="120"/>
        <w:ind w:left="573" w:hanging="573"/>
        <w:jc w:val="both"/>
      </w:pPr>
      <w:bookmarkStart w:id="32" w:name="_Toc210048254"/>
      <w:r w:rsidRPr="007A2566">
        <w:t>Seznam pozemků podle katastru nemovitostí, na kterých se stavby umísťuje a</w:t>
      </w:r>
      <w:r w:rsidR="009E4729" w:rsidRPr="007A2566">
        <w:t> </w:t>
      </w:r>
      <w:r w:rsidRPr="007A2566">
        <w:t>provádí</w:t>
      </w:r>
      <w:bookmarkEnd w:id="32"/>
    </w:p>
    <w:p w14:paraId="7BB9CEAC" w14:textId="77777777" w:rsidR="00CB6B3B" w:rsidRPr="00A1039B" w:rsidRDefault="00CB6B3B" w:rsidP="00CB6B3B">
      <w:pPr>
        <w:pStyle w:val="Zkladntext"/>
      </w:pPr>
      <w:r w:rsidRPr="00A1039B">
        <w:t xml:space="preserve">Stavba se celým svým rozsahem nachází na katastrálním území </w:t>
      </w:r>
      <w:proofErr w:type="spellStart"/>
      <w:r>
        <w:t>Mikovice</w:t>
      </w:r>
      <w:proofErr w:type="spellEnd"/>
      <w:r>
        <w:t xml:space="preserve"> u Kralup nad Vltavou</w:t>
      </w:r>
      <w:r w:rsidRPr="00A1039B">
        <w:t xml:space="preserve"> (</w:t>
      </w:r>
      <w:r>
        <w:t>672742</w:t>
      </w:r>
      <w:r w:rsidRPr="00A1039B">
        <w:t>).</w:t>
      </w:r>
    </w:p>
    <w:p w14:paraId="223A9F9C" w14:textId="39005E84" w:rsidR="00CB6B3B" w:rsidRDefault="00BA3A5B" w:rsidP="00CB6B3B">
      <w:pPr>
        <w:pStyle w:val="Zkladntext"/>
      </w:pPr>
      <w:r>
        <w:t>Kompletní seznam p</w:t>
      </w:r>
      <w:r w:rsidR="00CB6B3B" w:rsidRPr="00E07F60">
        <w:t>ozemk</w:t>
      </w:r>
      <w:r>
        <w:t>ů</w:t>
      </w:r>
      <w:r w:rsidR="00CB6B3B" w:rsidRPr="00E07F60">
        <w:t xml:space="preserve"> stavby jsou </w:t>
      </w:r>
      <w:r>
        <w:t>uveden</w:t>
      </w:r>
      <w:r w:rsidR="00CB6B3B" w:rsidRPr="00E07F60">
        <w:t xml:space="preserve"> </w:t>
      </w:r>
      <w:r>
        <w:t>v příloze</w:t>
      </w:r>
      <w:r w:rsidR="00CB6B3B" w:rsidRPr="00E07F60">
        <w:t xml:space="preserve"> „C.2.1 – Katastrální situa</w:t>
      </w:r>
      <w:r w:rsidR="00CB6B3B">
        <w:t>ční výkres</w:t>
      </w:r>
      <w:r w:rsidR="00CB6B3B" w:rsidRPr="00E07F60">
        <w:t>“ a „C.2.2 – Výpis parcel stavby“</w:t>
      </w:r>
      <w:r>
        <w:t xml:space="preserve"> v původním projektu PDPS</w:t>
      </w:r>
      <w:r w:rsidR="00CB6B3B" w:rsidRPr="00E07F60">
        <w:t>.</w:t>
      </w:r>
    </w:p>
    <w:p w14:paraId="778CFD8D" w14:textId="273D4C62" w:rsidR="00BA3A5B" w:rsidRPr="00BA3A5B" w:rsidRDefault="00BA3A5B" w:rsidP="00CB6B3B">
      <w:pPr>
        <w:pStyle w:val="Zkladntext"/>
        <w:rPr>
          <w:szCs w:val="22"/>
        </w:rPr>
      </w:pPr>
      <w:r w:rsidRPr="00BA3A5B">
        <w:rPr>
          <w:szCs w:val="22"/>
        </w:rPr>
        <w:t xml:space="preserve">Touto řešenou úpravou odvodu dešťových vod jsou dotčeny pouze pozemky v KÚ </w:t>
      </w:r>
      <w:proofErr w:type="spellStart"/>
      <w:r w:rsidRPr="00BA3A5B">
        <w:rPr>
          <w:szCs w:val="22"/>
        </w:rPr>
        <w:t>Mikovice</w:t>
      </w:r>
      <w:proofErr w:type="spellEnd"/>
      <w:r w:rsidRPr="00BA3A5B">
        <w:rPr>
          <w:szCs w:val="22"/>
        </w:rPr>
        <w:t xml:space="preserve"> u Kralup nad Vltavou [672742]:</w:t>
      </w:r>
    </w:p>
    <w:p w14:paraId="4409E664" w14:textId="77777777" w:rsidR="00BA3A5B" w:rsidRPr="00BA3A5B" w:rsidRDefault="00BA3A5B" w:rsidP="00BA3A5B">
      <w:pPr>
        <w:pStyle w:val="Zkladntext"/>
        <w:rPr>
          <w:szCs w:val="22"/>
        </w:rPr>
      </w:pPr>
      <w:r w:rsidRPr="00BA3A5B">
        <w:rPr>
          <w:szCs w:val="22"/>
        </w:rPr>
        <w:lastRenderedPageBreak/>
        <w:t>544/11; 544/15 – vlastník Středočeský kraj, správce KSÚS Sk</w:t>
      </w:r>
    </w:p>
    <w:p w14:paraId="36B279FF" w14:textId="39451AD2" w:rsidR="00BA3A5B" w:rsidRDefault="0075111D" w:rsidP="00BA3A5B">
      <w:pPr>
        <w:pStyle w:val="Zkladntext"/>
        <w:rPr>
          <w:szCs w:val="22"/>
        </w:rPr>
      </w:pPr>
      <w:r>
        <w:rPr>
          <w:szCs w:val="22"/>
        </w:rPr>
        <w:t xml:space="preserve">544/1; </w:t>
      </w:r>
      <w:r w:rsidR="00BA3A5B" w:rsidRPr="00BA3A5B">
        <w:rPr>
          <w:szCs w:val="22"/>
        </w:rPr>
        <w:t>557/2; 630/1 – vlastník Město Kralupy nad Vltavou</w:t>
      </w:r>
    </w:p>
    <w:p w14:paraId="6B2B2B8A" w14:textId="77777777" w:rsidR="00BA3A5B" w:rsidRPr="00BA3A5B" w:rsidRDefault="00BA3A5B" w:rsidP="00BA3A5B">
      <w:pPr>
        <w:pStyle w:val="Zkladntext"/>
        <w:rPr>
          <w:szCs w:val="22"/>
        </w:rPr>
      </w:pPr>
    </w:p>
    <w:p w14:paraId="3E09F8B7" w14:textId="77777777" w:rsidR="00CB6B3B" w:rsidRPr="00A1039B" w:rsidRDefault="00CB6B3B" w:rsidP="00CB6B3B">
      <w:pPr>
        <w:pStyle w:val="Zkladntext"/>
      </w:pPr>
      <w:r>
        <w:t xml:space="preserve">GPS souřadnice předmětné lokality jsou: </w:t>
      </w:r>
      <w:r w:rsidRPr="00396A7A">
        <w:t>50.2371986</w:t>
      </w:r>
      <w:r>
        <w:t xml:space="preserve"> </w:t>
      </w:r>
      <w:r w:rsidRPr="00396A7A">
        <w:t>N, 14.2916850</w:t>
      </w:r>
      <w:r>
        <w:t xml:space="preserve"> </w:t>
      </w:r>
      <w:r w:rsidRPr="00396A7A">
        <w:t>E</w:t>
      </w:r>
      <w:r>
        <w:t>.</w:t>
      </w:r>
    </w:p>
    <w:p w14:paraId="71E76E19" w14:textId="77777777" w:rsidR="004C37B9" w:rsidRPr="007A2566" w:rsidRDefault="004C37B9" w:rsidP="006E639A">
      <w:pPr>
        <w:pStyle w:val="Nadpis2"/>
        <w:spacing w:before="120"/>
        <w:ind w:left="573" w:hanging="573"/>
        <w:jc w:val="both"/>
      </w:pPr>
      <w:bookmarkStart w:id="33" w:name="_Toc210048255"/>
      <w:r w:rsidRPr="007A2566">
        <w:t>Seznam pozemků podle katastru nemovitostí, na kterých vznikne ochranné nebo</w:t>
      </w:r>
      <w:r w:rsidR="009E4729" w:rsidRPr="007A2566">
        <w:t> </w:t>
      </w:r>
      <w:r w:rsidRPr="007A2566">
        <w:t>bezpečnostní pásmo</w:t>
      </w:r>
      <w:bookmarkEnd w:id="33"/>
    </w:p>
    <w:p w14:paraId="5677A626" w14:textId="49C6F43E" w:rsidR="00D17708" w:rsidRPr="007A2566" w:rsidRDefault="004C37B9" w:rsidP="004C37B9">
      <w:pPr>
        <w:pStyle w:val="Zkladntext"/>
      </w:pPr>
      <w:r w:rsidRPr="007A2566">
        <w:t xml:space="preserve">Stavba se celým svým rozsahem nachází na katastrálním území </w:t>
      </w:r>
      <w:proofErr w:type="spellStart"/>
      <w:r w:rsidR="00CB6B3B">
        <w:t>Mikovice</w:t>
      </w:r>
      <w:proofErr w:type="spellEnd"/>
      <w:r w:rsidR="00CB6B3B">
        <w:t xml:space="preserve"> u Kralup nad Vltavou</w:t>
      </w:r>
      <w:r w:rsidR="00CB6B3B" w:rsidRPr="00A1039B">
        <w:t xml:space="preserve"> (</w:t>
      </w:r>
      <w:r w:rsidR="00CB6B3B">
        <w:t>672742</w:t>
      </w:r>
      <w:r w:rsidR="00CB6B3B" w:rsidRPr="00A1039B">
        <w:t>)</w:t>
      </w:r>
      <w:r w:rsidR="002F0330" w:rsidRPr="007A2566">
        <w:t>.</w:t>
      </w:r>
    </w:p>
    <w:p w14:paraId="472DDD64" w14:textId="77777777" w:rsidR="004C37B9" w:rsidRPr="007A2566" w:rsidRDefault="004C37B9" w:rsidP="004C37B9">
      <w:pPr>
        <w:pStyle w:val="Zkladntext"/>
      </w:pPr>
      <w:r w:rsidRPr="007A2566">
        <w:t>Ochranná pásma</w:t>
      </w:r>
      <w:r w:rsidR="00D17708" w:rsidRPr="007A2566">
        <w:t>, kromě inženýrských sítí popsaných ve vyjádřeních, se zde nevyskytují.</w:t>
      </w:r>
    </w:p>
    <w:p w14:paraId="45931A26" w14:textId="77777777" w:rsidR="00794AAA" w:rsidRPr="007A2566" w:rsidRDefault="00794AAA" w:rsidP="00794AAA">
      <w:pPr>
        <w:pStyle w:val="Zkladntext"/>
      </w:pPr>
      <w:r w:rsidRPr="007A2566">
        <w:t>Běžná ochranná pásma inženýrských sítí, která jsou definována:</w:t>
      </w:r>
    </w:p>
    <w:p w14:paraId="375EEEF5" w14:textId="77777777" w:rsidR="00794AAA" w:rsidRPr="007A2566" w:rsidRDefault="00794AAA" w:rsidP="00794AAA">
      <w:pPr>
        <w:pStyle w:val="Zkladntext"/>
        <w:ind w:left="993" w:hanging="284"/>
      </w:pPr>
      <w:proofErr w:type="gramStart"/>
      <w:r w:rsidRPr="007A2566">
        <w:rPr>
          <w:rFonts w:ascii="Wingdings" w:hAnsi="Wingdings"/>
          <w:sz w:val="20"/>
        </w:rPr>
        <w:t></w:t>
      </w:r>
      <w:r w:rsidRPr="007A2566">
        <w:rPr>
          <w:rFonts w:ascii="Times New Roman" w:hAnsi="Times New Roman"/>
          <w:sz w:val="14"/>
          <w:szCs w:val="14"/>
        </w:rPr>
        <w:t xml:space="preserve">  </w:t>
      </w:r>
      <w:r w:rsidRPr="007A2566">
        <w:t>274</w:t>
      </w:r>
      <w:proofErr w:type="gramEnd"/>
      <w:r w:rsidRPr="007A2566">
        <w:t>/2001 Sb. (hlava VI, § 23) – Zákon o vodovodech a kanalizacích pro veřejnou potřebu a o změně některých zákonů (zákon o vodovodech a kanalizacích),</w:t>
      </w:r>
    </w:p>
    <w:p w14:paraId="50020DF6" w14:textId="77777777" w:rsidR="00794AAA" w:rsidRPr="007A2566" w:rsidRDefault="00794AAA" w:rsidP="00794AAA">
      <w:pPr>
        <w:pStyle w:val="Zkladntext"/>
        <w:ind w:left="993" w:hanging="284"/>
      </w:pPr>
      <w:proofErr w:type="gramStart"/>
      <w:r w:rsidRPr="007A2566">
        <w:rPr>
          <w:rFonts w:ascii="Wingdings" w:hAnsi="Wingdings"/>
          <w:sz w:val="20"/>
        </w:rPr>
        <w:t></w:t>
      </w:r>
      <w:r w:rsidRPr="007A2566">
        <w:rPr>
          <w:rFonts w:ascii="Times New Roman" w:hAnsi="Times New Roman"/>
          <w:sz w:val="14"/>
          <w:szCs w:val="14"/>
        </w:rPr>
        <w:t xml:space="preserve">  </w:t>
      </w:r>
      <w:r w:rsidRPr="007A2566">
        <w:t>458</w:t>
      </w:r>
      <w:proofErr w:type="gramEnd"/>
      <w:r w:rsidRPr="007A2566">
        <w:t>/2000 Sb. (§ 68) – Zákon o podmínkách podnikání a o výkonu státní správy v energetických odvětvích a</w:t>
      </w:r>
      <w:r w:rsidR="009E4729" w:rsidRPr="007A2566">
        <w:t> </w:t>
      </w:r>
      <w:r w:rsidRPr="007A2566">
        <w:t>o změně některých zákonů (energetický zákon),</w:t>
      </w:r>
    </w:p>
    <w:p w14:paraId="79DE71DA" w14:textId="77777777" w:rsidR="00794AAA" w:rsidRDefault="00794AAA" w:rsidP="00055259">
      <w:pPr>
        <w:pStyle w:val="Zkladntext"/>
        <w:ind w:left="993" w:hanging="284"/>
      </w:pPr>
      <w:proofErr w:type="gramStart"/>
      <w:r w:rsidRPr="007A2566">
        <w:rPr>
          <w:rFonts w:ascii="Wingdings" w:hAnsi="Wingdings"/>
          <w:sz w:val="20"/>
        </w:rPr>
        <w:t></w:t>
      </w:r>
      <w:r w:rsidRPr="007A2566">
        <w:rPr>
          <w:rFonts w:ascii="Times New Roman" w:hAnsi="Times New Roman"/>
          <w:sz w:val="14"/>
          <w:szCs w:val="14"/>
        </w:rPr>
        <w:t xml:space="preserve">  </w:t>
      </w:r>
      <w:r w:rsidRPr="007A2566">
        <w:t>670</w:t>
      </w:r>
      <w:proofErr w:type="gramEnd"/>
      <w:r w:rsidRPr="007A2566">
        <w:t>/2004 Sb. – Zákon, kterým se mění zákon č. 458/200 Sb., o podmínkách podnikání a o výkonu státní správy v energetických odvětvích a o změně některých zákonů (energetický zákon), ve znění pozdějších předpisů.</w:t>
      </w:r>
    </w:p>
    <w:p w14:paraId="2F5EB3C3" w14:textId="00A20D98" w:rsidR="00A0406C" w:rsidRPr="007A2566" w:rsidRDefault="00A0406C" w:rsidP="00055259">
      <w:pPr>
        <w:pStyle w:val="Zkladntext"/>
        <w:ind w:left="993" w:hanging="284"/>
      </w:pPr>
      <w:r>
        <w:t>P</w:t>
      </w:r>
      <w:r w:rsidRPr="00A0406C">
        <w:t>ro silnic</w:t>
      </w:r>
      <w:r>
        <w:t>e</w:t>
      </w:r>
      <w:r w:rsidRPr="00A0406C">
        <w:t xml:space="preserve"> II. nebo III. třídy nebo místní komunikaci II. třídy </w:t>
      </w:r>
      <w:r>
        <w:t xml:space="preserve">ochranné pásmo stanoveno </w:t>
      </w:r>
      <w:r w:rsidRPr="00A0406C">
        <w:t>ve vzdálenosti 15</w:t>
      </w:r>
      <w:r>
        <w:t> </w:t>
      </w:r>
      <w:r w:rsidRPr="00A0406C">
        <w:t>metrů od osy vozovky nebo od osy přilehlého jízdního pásu</w:t>
      </w:r>
    </w:p>
    <w:p w14:paraId="65C2B014" w14:textId="77777777" w:rsidR="004C37B9" w:rsidRPr="007A2566" w:rsidRDefault="004C37B9" w:rsidP="004C37B9">
      <w:pPr>
        <w:pStyle w:val="Nadpis2"/>
        <w:spacing w:before="120"/>
        <w:ind w:left="573" w:hanging="573"/>
        <w:jc w:val="both"/>
      </w:pPr>
      <w:bookmarkStart w:id="34" w:name="_Toc210048256"/>
      <w:r w:rsidRPr="007A2566">
        <w:t>Požadavky na monitoringy a sledování přetvoření</w:t>
      </w:r>
      <w:bookmarkEnd w:id="34"/>
    </w:p>
    <w:p w14:paraId="78E9E114" w14:textId="77777777" w:rsidR="004C37B9" w:rsidRPr="007A2566" w:rsidRDefault="004C37B9" w:rsidP="004C37B9">
      <w:pPr>
        <w:pStyle w:val="Zkladntext"/>
      </w:pPr>
      <w:r w:rsidRPr="007A2566">
        <w:t>Bez požadavku.</w:t>
      </w:r>
    </w:p>
    <w:p w14:paraId="3F6CB919" w14:textId="77777777" w:rsidR="004C37B9" w:rsidRPr="007A2566" w:rsidRDefault="00B31A92" w:rsidP="00CE1F9D">
      <w:pPr>
        <w:pStyle w:val="Nadpis1"/>
        <w:numPr>
          <w:ilvl w:val="0"/>
          <w:numId w:val="5"/>
        </w:numPr>
        <w:tabs>
          <w:tab w:val="clear" w:pos="996"/>
          <w:tab w:val="num" w:pos="567"/>
        </w:tabs>
        <w:spacing w:before="360" w:after="0"/>
        <w:ind w:left="567" w:hanging="567"/>
      </w:pPr>
      <w:bookmarkStart w:id="35" w:name="_Toc210048257"/>
      <w:r w:rsidRPr="007A2566">
        <w:t>Celkový popis stavby</w:t>
      </w:r>
      <w:bookmarkEnd w:id="35"/>
    </w:p>
    <w:p w14:paraId="4905BF3C" w14:textId="77777777" w:rsidR="00E120C1" w:rsidRPr="002560FC" w:rsidRDefault="00B31A92" w:rsidP="00E120C1">
      <w:pPr>
        <w:pStyle w:val="Nadpis2"/>
        <w:spacing w:before="120"/>
      </w:pPr>
      <w:bookmarkStart w:id="36" w:name="_Toc210048258"/>
      <w:r w:rsidRPr="007A2566">
        <w:t xml:space="preserve">Celková </w:t>
      </w:r>
      <w:r w:rsidRPr="002560FC">
        <w:t>koncepce řešení stavby</w:t>
      </w:r>
      <w:bookmarkEnd w:id="36"/>
    </w:p>
    <w:p w14:paraId="7C8641C0" w14:textId="77777777" w:rsidR="00B31A92" w:rsidRPr="002560FC" w:rsidRDefault="00B31A92" w:rsidP="00B31A92">
      <w:pPr>
        <w:pStyle w:val="Nadpis3"/>
        <w:tabs>
          <w:tab w:val="num" w:pos="573"/>
        </w:tabs>
        <w:spacing w:before="0" w:after="40"/>
        <w:ind w:left="720"/>
      </w:pPr>
      <w:r w:rsidRPr="002560FC">
        <w:t>Popis stavby</w:t>
      </w:r>
    </w:p>
    <w:p w14:paraId="733E3BE4" w14:textId="538F89CC" w:rsidR="00BA3A5B" w:rsidRPr="00BA3A5B" w:rsidRDefault="00BA3A5B" w:rsidP="00BA3A5B">
      <w:pPr>
        <w:pStyle w:val="Zkladntext"/>
      </w:pPr>
      <w:bookmarkStart w:id="37" w:name="_Hlk13146237"/>
      <w:bookmarkStart w:id="38" w:name="_Hlk13146259"/>
      <w:bookmarkStart w:id="39" w:name="_Toc207427638"/>
      <w:r>
        <w:rPr>
          <w:rFonts w:cs="Arial"/>
        </w:rPr>
        <w:t xml:space="preserve">Vdané lokalitě je </w:t>
      </w:r>
      <w:r w:rsidR="0082413D">
        <w:rPr>
          <w:rFonts w:cs="Arial"/>
        </w:rPr>
        <w:t xml:space="preserve">prioritně </w:t>
      </w:r>
      <w:r>
        <w:rPr>
          <w:rFonts w:cs="Arial"/>
        </w:rPr>
        <w:t>řešena</w:t>
      </w:r>
      <w:r w:rsidRPr="00BA3A5B">
        <w:t xml:space="preserve"> změna stávající čtyřramenné průsečné, velmi rozlehlé, křižovatky s nejasnými plochami na křižovatku okružní o průměru 23,50 m. </w:t>
      </w:r>
    </w:p>
    <w:p w14:paraId="358C9D7A" w14:textId="0194895F" w:rsidR="00BA3A5B" w:rsidRDefault="006A0F33" w:rsidP="00BA3A5B">
      <w:pPr>
        <w:pStyle w:val="Zkladntext"/>
      </w:pPr>
      <w:r w:rsidRPr="00BA3A5B">
        <w:t>Návrh</w:t>
      </w:r>
      <w:r w:rsidR="00BA3A5B" w:rsidRPr="00BA3A5B">
        <w:t xml:space="preserve"> vychází ze stávajícího uspořádání a z požadavků na efektivní způsob využití lokality v budoucnu. Lokalita by měla umožnit obsluhu nemovitostí na Lidovém náměstí a navazujících ulic U Studánky, Na Husarce, V Hliništi, V Rokli a Pod Skalkou z hlediska dopravní obsluhy pro místní obyvatele. Dále by mělo být zajištěno efektivní využití přilehlé zeleně pro pohyb chodců.</w:t>
      </w:r>
    </w:p>
    <w:p w14:paraId="3EDF886D" w14:textId="77777777" w:rsidR="005D4CFA" w:rsidRDefault="005D4CFA" w:rsidP="005D4CFA">
      <w:pPr>
        <w:pStyle w:val="Zkladntext"/>
      </w:pPr>
      <w:r w:rsidRPr="00D52BAF">
        <w:t xml:space="preserve">Dne 4.6.2025 vydaly Vodárny </w:t>
      </w:r>
      <w:proofErr w:type="gramStart"/>
      <w:r w:rsidRPr="00D52BAF">
        <w:t>Kladno - Mělník</w:t>
      </w:r>
      <w:proofErr w:type="gramEnd"/>
      <w:r w:rsidRPr="00D52BAF">
        <w:t xml:space="preserve"> dodatek ke svému předchozímu vyjádření čj. PVO2500920/KOL, ze dne 3.3.2025 na akci "Okružní křižovatka silnic III/10148 ulic Přemyslova s Lidovým náměstím v Kralupech nad Vltavou, v němž uvádějí, že </w:t>
      </w:r>
      <w:r w:rsidRPr="00D52BAF">
        <w:rPr>
          <w:b/>
          <w:bCs/>
          <w:i/>
          <w:iCs/>
        </w:rPr>
        <w:t xml:space="preserve">s ohledem na platnou legislativu nelze souhlasit s napojováním nových uličních vpustí (nad stávající počet) do potrubí z odlehčovací komory. Odvodnění komunikace musí být řešeno jiným způsobem. Při zpracování vyjádření č.j. PVO2500920/KOL ze dne 3.3.2025 došlo z naší strany k opomenutí týkající se zaústění nových uličních vpustí do </w:t>
      </w:r>
      <w:proofErr w:type="spellStart"/>
      <w:r w:rsidRPr="00D52BAF">
        <w:rPr>
          <w:b/>
          <w:bCs/>
          <w:i/>
          <w:iCs/>
        </w:rPr>
        <w:t>výustního</w:t>
      </w:r>
      <w:proofErr w:type="spellEnd"/>
      <w:r w:rsidRPr="00D52BAF">
        <w:rPr>
          <w:b/>
          <w:bCs/>
          <w:i/>
          <w:iCs/>
        </w:rPr>
        <w:t xml:space="preserve"> potrubí z odlehčovací komory.</w:t>
      </w:r>
      <w:r>
        <w:rPr>
          <w:b/>
          <w:bCs/>
          <w:i/>
          <w:iCs/>
        </w:rPr>
        <w:t xml:space="preserve"> </w:t>
      </w:r>
      <w:r>
        <w:t>Z tohoto důvodu je zpracována tato úprava původního, již odevzdaného PDPS.</w:t>
      </w:r>
    </w:p>
    <w:p w14:paraId="2CAD1315" w14:textId="67465A94" w:rsidR="000D6B3D" w:rsidRPr="007A2566" w:rsidRDefault="000D6B3D" w:rsidP="005D4CFA">
      <w:pPr>
        <w:pStyle w:val="Zkladntext"/>
      </w:pPr>
      <w:r>
        <w:t>Na základě tohoto vyjádření došlo k následujícím změnám:</w:t>
      </w:r>
    </w:p>
    <w:p w14:paraId="47675A08" w14:textId="52A3D402" w:rsidR="001B09D2" w:rsidRDefault="00BA3A5B" w:rsidP="00BA3A5B">
      <w:pPr>
        <w:pStyle w:val="Zkladntext"/>
        <w:rPr>
          <w:rFonts w:cs="Arial"/>
        </w:rPr>
      </w:pPr>
      <w:r>
        <w:rPr>
          <w:rFonts w:cs="Arial"/>
        </w:rPr>
        <w:t xml:space="preserve">Předmětem úpravy </w:t>
      </w:r>
      <w:r w:rsidR="001B09D2">
        <w:rPr>
          <w:rFonts w:cs="Arial"/>
        </w:rPr>
        <w:t xml:space="preserve">PD je, </w:t>
      </w:r>
      <w:r>
        <w:rPr>
          <w:rFonts w:cs="Arial"/>
        </w:rPr>
        <w:t>v rámci dílčího objektu SO 301 – Odvodnění</w:t>
      </w:r>
      <w:r w:rsidR="001B09D2">
        <w:rPr>
          <w:rFonts w:cs="Arial"/>
        </w:rPr>
        <w:t xml:space="preserve">, </w:t>
      </w:r>
      <w:r>
        <w:rPr>
          <w:rFonts w:cs="Arial"/>
        </w:rPr>
        <w:t>změna řešení odvodnění zpevněných povrchů a likvidace dešťových vod / hospodaření s těmito vodami</w:t>
      </w:r>
      <w:r w:rsidR="006A0F33">
        <w:rPr>
          <w:rFonts w:cs="Arial"/>
        </w:rPr>
        <w:t>,</w:t>
      </w:r>
      <w:r>
        <w:rPr>
          <w:rFonts w:cs="Arial"/>
        </w:rPr>
        <w:t xml:space="preserve"> původně zamýšlen</w:t>
      </w:r>
      <w:r w:rsidR="00C40855">
        <w:rPr>
          <w:rFonts w:cs="Arial"/>
        </w:rPr>
        <w:t xml:space="preserve">é </w:t>
      </w:r>
      <w:r>
        <w:rPr>
          <w:rFonts w:cs="Arial"/>
        </w:rPr>
        <w:t xml:space="preserve">s odvodem do stávající odlehčovací stoky </w:t>
      </w:r>
      <w:r w:rsidR="006A0F33">
        <w:rPr>
          <w:rFonts w:cs="Arial"/>
        </w:rPr>
        <w:t>ŽB DN 700, vedoucí z</w:t>
      </w:r>
      <w:r w:rsidR="00C40855">
        <w:rPr>
          <w:rFonts w:cs="Arial"/>
        </w:rPr>
        <w:t>e stávající</w:t>
      </w:r>
      <w:r w:rsidR="006A0F33">
        <w:rPr>
          <w:rFonts w:cs="Arial"/>
        </w:rPr>
        <w:t xml:space="preserve"> odlehčovací komory řešené v prostoru Lidového náměstí přes místní komunikaci ulice Přemyslova s vyústěním do </w:t>
      </w:r>
      <w:r w:rsidR="006A0F33">
        <w:t>Knovízského potoka</w:t>
      </w:r>
      <w:r>
        <w:rPr>
          <w:rFonts w:cs="Arial"/>
        </w:rPr>
        <w:t>.</w:t>
      </w:r>
      <w:r w:rsidR="001B09D2">
        <w:rPr>
          <w:rFonts w:cs="Arial"/>
        </w:rPr>
        <w:t xml:space="preserve"> </w:t>
      </w:r>
    </w:p>
    <w:p w14:paraId="72965834" w14:textId="63B5D9BA" w:rsidR="0097256A" w:rsidRDefault="001B09D2" w:rsidP="00BA3A5B">
      <w:pPr>
        <w:pStyle w:val="Zkladntext"/>
        <w:rPr>
          <w:rFonts w:cs="Arial"/>
        </w:rPr>
      </w:pPr>
      <w:r>
        <w:rPr>
          <w:rFonts w:cs="Arial"/>
        </w:rPr>
        <w:t xml:space="preserve">Jedná se o změnu napojení bezpečnostního přepadu ze vsakovacího zařízení RR3 umístěného v nároží křižovatky ulic V Rokli a V Růžovém údolí. Do tohoto zařízení jsou svedeny uliční vpusti OV-1 a OV-2. </w:t>
      </w:r>
      <w:r w:rsidR="00C15950">
        <w:rPr>
          <w:rFonts w:cs="Arial"/>
        </w:rPr>
        <w:t xml:space="preserve">Původně byl přepad navržen jako pravostranný s napojením do odlehčovací stoky. Nově bude </w:t>
      </w:r>
      <w:r w:rsidR="005D4CFA">
        <w:rPr>
          <w:rFonts w:cs="Arial"/>
        </w:rPr>
        <w:t>řešen jako</w:t>
      </w:r>
      <w:r w:rsidR="00C15950">
        <w:rPr>
          <w:rFonts w:cs="Arial"/>
        </w:rPr>
        <w:t xml:space="preserve"> levostranný s napojením do koncové šachty stávající jednotné kanalizace v ulici V Růžovém údolí, která bude </w:t>
      </w:r>
      <w:r w:rsidR="005D4CFA">
        <w:rPr>
          <w:rFonts w:cs="Arial"/>
        </w:rPr>
        <w:t>zrekonstruována</w:t>
      </w:r>
      <w:r w:rsidR="00C15950">
        <w:rPr>
          <w:rFonts w:cs="Arial"/>
        </w:rPr>
        <w:t xml:space="preserve">. V rámci toho bude nově řešeno přepojení přípojky od vpusti OV-3 a </w:t>
      </w:r>
      <w:r w:rsidR="00C40855">
        <w:rPr>
          <w:rFonts w:cs="Arial"/>
        </w:rPr>
        <w:t>i</w:t>
      </w:r>
      <w:r w:rsidR="005D4CFA">
        <w:rPr>
          <w:rFonts w:cs="Arial"/>
        </w:rPr>
        <w:t xml:space="preserve"> </w:t>
      </w:r>
      <w:r w:rsidR="00C15950">
        <w:rPr>
          <w:rFonts w:cs="Arial"/>
        </w:rPr>
        <w:t>od stávající vpusti, která se nachází poblíž dotčené koncové šachty. Navrhované úpravy si vyžádají i nové řešení napojení stávajících domovních kanalizačních přípojek od č.p. 118 a 76</w:t>
      </w:r>
      <w:r w:rsidR="005D4CFA">
        <w:rPr>
          <w:rFonts w:cs="Arial"/>
        </w:rPr>
        <w:t>, které jsou v současné době napojeny do koncové šachty</w:t>
      </w:r>
      <w:r w:rsidR="00C15950">
        <w:rPr>
          <w:rFonts w:cs="Arial"/>
        </w:rPr>
        <w:t>.</w:t>
      </w:r>
    </w:p>
    <w:p w14:paraId="594C3177" w14:textId="44C23FC6" w:rsidR="00C15950" w:rsidRDefault="00C15950" w:rsidP="00BA3A5B">
      <w:pPr>
        <w:pStyle w:val="Zkladntext"/>
        <w:rPr>
          <w:rFonts w:cs="Arial"/>
        </w:rPr>
      </w:pPr>
      <w:r>
        <w:rPr>
          <w:rFonts w:cs="Arial"/>
        </w:rPr>
        <w:t>Dále se změna týká změny v napojení uliční vpusti OV-7, která bude nově napojená do stávající jednotné kanalizace vedoucí na protilehlé straně místní komunikace ulice Přemyslova, namísto do odlehčovací stoky.</w:t>
      </w:r>
    </w:p>
    <w:p w14:paraId="2F1C2258" w14:textId="53CAF698" w:rsidR="00C15950" w:rsidRDefault="00C15950" w:rsidP="00BA3A5B">
      <w:pPr>
        <w:pStyle w:val="Zkladntext"/>
        <w:rPr>
          <w:rFonts w:cs="Arial"/>
        </w:rPr>
      </w:pPr>
      <w:r>
        <w:rPr>
          <w:rFonts w:cs="Arial"/>
        </w:rPr>
        <w:lastRenderedPageBreak/>
        <w:t xml:space="preserve">V ulici Přemyslova bude nově řešen i </w:t>
      </w:r>
      <w:r w:rsidR="005D4CFA">
        <w:rPr>
          <w:rFonts w:cs="Arial"/>
        </w:rPr>
        <w:t xml:space="preserve">odvod dešťových vod z </w:t>
      </w:r>
      <w:r>
        <w:rPr>
          <w:rFonts w:cs="Arial"/>
        </w:rPr>
        <w:t>uliční</w:t>
      </w:r>
      <w:r w:rsidR="005D4CFA">
        <w:rPr>
          <w:rFonts w:cs="Arial"/>
        </w:rPr>
        <w:t>ch</w:t>
      </w:r>
      <w:r>
        <w:rPr>
          <w:rFonts w:cs="Arial"/>
        </w:rPr>
        <w:t xml:space="preserve"> vpust</w:t>
      </w:r>
      <w:r w:rsidR="005D4CFA">
        <w:rPr>
          <w:rFonts w:cs="Arial"/>
        </w:rPr>
        <w:t>í</w:t>
      </w:r>
      <w:r>
        <w:rPr>
          <w:rFonts w:cs="Arial"/>
        </w:rPr>
        <w:t xml:space="preserve"> UV-11 a UV-12, </w:t>
      </w:r>
      <w:r w:rsidR="005D4CFA">
        <w:rPr>
          <w:rFonts w:cs="Arial"/>
        </w:rPr>
        <w:t xml:space="preserve">které budou nově napojeny společnou přípojkou na stávající jednotnou kanalizaci vedoucí z areálu firmy </w:t>
      </w:r>
      <w:proofErr w:type="spellStart"/>
      <w:r w:rsidR="005D4CFA">
        <w:rPr>
          <w:rFonts w:cs="Arial"/>
        </w:rPr>
        <w:t>Heckl</w:t>
      </w:r>
      <w:proofErr w:type="spellEnd"/>
      <w:r w:rsidR="005D4CFA">
        <w:rPr>
          <w:rFonts w:cs="Arial"/>
        </w:rPr>
        <w:t xml:space="preserve"> s.r.o. dále do ulice Čechova.</w:t>
      </w:r>
    </w:p>
    <w:p w14:paraId="2CEA4538" w14:textId="6872F5EE" w:rsidR="005D4CFA" w:rsidRPr="00BA3A5B" w:rsidRDefault="005D4CFA" w:rsidP="005D4CFA">
      <w:pPr>
        <w:pStyle w:val="Zkladntext"/>
      </w:pPr>
      <w:r w:rsidRPr="00BA3A5B">
        <w:t>Všechny upravované zpevněné plochy budou</w:t>
      </w:r>
      <w:r w:rsidR="00A306FC">
        <w:t>, v rámci objektů SO 101 a SO 102,</w:t>
      </w:r>
      <w:r w:rsidRPr="00BA3A5B">
        <w:t xml:space="preserve"> plynule výškově napojeny na stávající plochy. </w:t>
      </w:r>
      <w:r>
        <w:t>Délka úpravy zpevněných ploch po nově navrhovaných překopech pro kanalizaci v rámci této PD se rozšíří v ulici Přemyslova o 28,30 m a v ulici V Růžovém údolí o 15,15 m. U vozovky bude v celé šíři tohoto zásahu sjednocen kryt výměnou vrchní obrusné vrstvy v </w:t>
      </w:r>
      <w:proofErr w:type="spellStart"/>
      <w:r>
        <w:t>tl</w:t>
      </w:r>
      <w:proofErr w:type="spellEnd"/>
      <w:r>
        <w:t>. 40 mm. Z důvodu nutnosti přepojení stávajících kanalizačních přípojek od RD č.p. 118 a 76 bude obnovena i část stávajícího asfaltového chodníku, včetně přilehlých prvků upnutí v ulici V Růžovém údolí.</w:t>
      </w:r>
    </w:p>
    <w:bookmarkEnd w:id="37"/>
    <w:bookmarkEnd w:id="38"/>
    <w:p w14:paraId="7620D299" w14:textId="32A1882B" w:rsidR="00FC14DA" w:rsidRPr="007A2566" w:rsidRDefault="00FC14DA" w:rsidP="00DD4457">
      <w:pPr>
        <w:pStyle w:val="Nadpis3"/>
        <w:tabs>
          <w:tab w:val="num" w:pos="573"/>
        </w:tabs>
        <w:spacing w:after="40"/>
        <w:ind w:left="720"/>
      </w:pPr>
      <w:r w:rsidRPr="007A2566">
        <w:t>Závěry zpra</w:t>
      </w:r>
      <w:r w:rsidR="00DD4457">
        <w:t>c</w:t>
      </w:r>
      <w:r w:rsidRPr="007A2566">
        <w:t>ovaných průzkumů</w:t>
      </w:r>
    </w:p>
    <w:p w14:paraId="765CFE85" w14:textId="615EA22E" w:rsidR="00FC14DA" w:rsidRPr="007A2566" w:rsidRDefault="00FC14DA" w:rsidP="00BA3C44">
      <w:pPr>
        <w:pStyle w:val="Zkladntext"/>
      </w:pPr>
      <w:r w:rsidRPr="007A2566">
        <w:t>V zájmové oblasti byl proveden zevrubný stavebně technický průzkum po stavební stránce potvrzující možnost stavbu provést.</w:t>
      </w:r>
    </w:p>
    <w:p w14:paraId="0680B208" w14:textId="36BE1AE9" w:rsidR="003E7808" w:rsidRDefault="003E7808" w:rsidP="00BA3C44">
      <w:pPr>
        <w:pStyle w:val="Zkladntext"/>
      </w:pPr>
      <w:bookmarkStart w:id="40" w:name="_Hlk151630060"/>
      <w:r w:rsidRPr="007A2566">
        <w:t>V říjnu 2021 byl</w:t>
      </w:r>
      <w:r w:rsidR="006D6C78">
        <w:t>y</w:t>
      </w:r>
      <w:r w:rsidRPr="007A2566">
        <w:t xml:space="preserve"> proveden</w:t>
      </w:r>
      <w:r w:rsidR="006D6C78">
        <w:t>y</w:t>
      </w:r>
      <w:r w:rsidRPr="007A2566">
        <w:t xml:space="preserve"> </w:t>
      </w:r>
      <w:r w:rsidR="006D6C78">
        <w:t>4</w:t>
      </w:r>
      <w:r w:rsidRPr="007A2566">
        <w:t xml:space="preserve"> jádrov</w:t>
      </w:r>
      <w:r w:rsidR="006D6C78">
        <w:t>é</w:t>
      </w:r>
      <w:r w:rsidRPr="007A2566">
        <w:t xml:space="preserve"> vývrt</w:t>
      </w:r>
      <w:r w:rsidR="006D6C78">
        <w:t>y</w:t>
      </w:r>
      <w:r w:rsidRPr="007A2566">
        <w:t xml:space="preserve"> průměru 100 mm pro určení skladby konstrukce vozovky a stanovení polycyklických aromatických uhlovodíků v asfaltových směsích konstrukčních vrstev vozovky </w:t>
      </w:r>
      <w:r w:rsidR="006D6C78">
        <w:t xml:space="preserve">křižovatky </w:t>
      </w:r>
      <w:r w:rsidRPr="007A2566">
        <w:t>silnic II</w:t>
      </w:r>
      <w:r w:rsidR="006D6C78">
        <w:t>I</w:t>
      </w:r>
      <w:r w:rsidRPr="007A2566">
        <w:t>/101</w:t>
      </w:r>
      <w:r w:rsidR="006D6C78">
        <w:t>48</w:t>
      </w:r>
      <w:r w:rsidRPr="007A2566">
        <w:t xml:space="preserve"> ul. </w:t>
      </w:r>
      <w:r w:rsidR="006D6C78">
        <w:t>Přemyslova s Lidovým náměstím</w:t>
      </w:r>
      <w:r w:rsidRPr="007A2566">
        <w:t xml:space="preserve"> v Kralupech nad Vltavou. Diagnostické vývrty byly provedeny na celkovou tloušťku konstrukce vozovky, a to v reprezentativních místech zájmového úseku komunikace. Z provedeného průzkumu, naměřených hodnot provedených zkoušek lze určit následující závěry. </w:t>
      </w:r>
      <w:r w:rsidR="006D6C78">
        <w:t>Celkové množství polycyklických aromatických uhlovodíků (PAU) z odebraných vzorků asfaltových směsí vozovky v rámci sondy V1 lze zatřídit do třídy ZAS-T</w:t>
      </w:r>
      <w:bookmarkEnd w:id="40"/>
      <w:r w:rsidR="006D6C78">
        <w:t>1.</w:t>
      </w:r>
    </w:p>
    <w:p w14:paraId="4D08E497" w14:textId="1C668D97" w:rsidR="006D6C78" w:rsidRPr="007A2566" w:rsidRDefault="004F3600" w:rsidP="00783CDF">
      <w:pPr>
        <w:pStyle w:val="Zkladntext"/>
      </w:pPr>
      <w:r w:rsidRPr="007A2566">
        <w:t>V </w:t>
      </w:r>
      <w:r w:rsidRPr="00783CDF">
        <w:t>říjnu 2024 byl proveden</w:t>
      </w:r>
      <w:r w:rsidR="00783CDF" w:rsidRPr="00783CDF">
        <w:t xml:space="preserve"> průzkum pro hydrogeologické posouzení vsaku. Místo projektovaného vsakovacího objektu bylo objednatelem určeno na pozemku </w:t>
      </w:r>
      <w:proofErr w:type="spellStart"/>
      <w:r w:rsidR="00783CDF" w:rsidRPr="00783CDF">
        <w:t>p.č</w:t>
      </w:r>
      <w:proofErr w:type="spellEnd"/>
      <w:r w:rsidR="00783CDF" w:rsidRPr="00783CDF">
        <w:t>. 544/1 v </w:t>
      </w:r>
      <w:proofErr w:type="spellStart"/>
      <w:r w:rsidR="00783CDF" w:rsidRPr="00783CDF">
        <w:t>k.ú</w:t>
      </w:r>
      <w:proofErr w:type="spellEnd"/>
      <w:r w:rsidR="00783CDF" w:rsidRPr="00783CDF">
        <w:t xml:space="preserve">. </w:t>
      </w:r>
      <w:proofErr w:type="spellStart"/>
      <w:r w:rsidR="00783CDF" w:rsidRPr="00783CDF">
        <w:t>Mikovice</w:t>
      </w:r>
      <w:proofErr w:type="spellEnd"/>
      <w:r w:rsidR="00783CDF" w:rsidRPr="00783CDF">
        <w:t xml:space="preserve"> u Kralup nad Vltavou (v prostoru stávajícího travnatého ostrůvku při severní straně křižovatky na Lidovém náměstí), město Kralupy nad Vltavou.</w:t>
      </w:r>
      <w:r w:rsidR="00783CDF">
        <w:t xml:space="preserve"> Pro</w:t>
      </w:r>
      <w:r w:rsidR="00783CDF" w:rsidRPr="00160844">
        <w:t xml:space="preserve"> výpočty parametrů vsakovací</w:t>
      </w:r>
      <w:r w:rsidR="00783CDF">
        <w:t>ch</w:t>
      </w:r>
      <w:r w:rsidR="00783CDF" w:rsidRPr="00160844">
        <w:t xml:space="preserve"> objekt</w:t>
      </w:r>
      <w:r w:rsidR="00783CDF">
        <w:t>ů</w:t>
      </w:r>
      <w:r w:rsidR="00783CDF" w:rsidRPr="00160844">
        <w:t xml:space="preserve"> </w:t>
      </w:r>
      <w:r w:rsidR="00783CDF">
        <w:t>byla naměřena hodnota</w:t>
      </w:r>
      <w:r w:rsidR="00783CDF" w:rsidRPr="00160844">
        <w:t xml:space="preserve"> koeficientu vsaku horninového prostředí</w:t>
      </w:r>
      <w:r w:rsidR="00783CDF">
        <w:t>,</w:t>
      </w:r>
      <w:r w:rsidR="00783CDF" w:rsidRPr="00160844">
        <w:t xml:space="preserve"> zjištěn</w:t>
      </w:r>
      <w:r w:rsidR="00783CDF">
        <w:t>á</w:t>
      </w:r>
      <w:r w:rsidR="00783CDF" w:rsidRPr="00160844">
        <w:t xml:space="preserve"> ze vsakovací zkoušky</w:t>
      </w:r>
      <w:r w:rsidR="00783CDF">
        <w:t xml:space="preserve"> provedeného průzkumu</w:t>
      </w:r>
      <w:r w:rsidR="00783CDF" w:rsidRPr="00160844">
        <w:t xml:space="preserve"> </w:t>
      </w:r>
      <w:proofErr w:type="spellStart"/>
      <w:r w:rsidR="00783CDF" w:rsidRPr="00160844">
        <w:t>k</w:t>
      </w:r>
      <w:r w:rsidR="00783CDF" w:rsidRPr="00A32AA2">
        <w:rPr>
          <w:vertAlign w:val="subscript"/>
        </w:rPr>
        <w:t>v</w:t>
      </w:r>
      <w:proofErr w:type="spellEnd"/>
      <w:r w:rsidR="00783CDF" w:rsidRPr="00160844">
        <w:t> = </w:t>
      </w:r>
      <w:r w:rsidR="00783CDF">
        <w:t>5,6</w:t>
      </w:r>
      <w:r w:rsidR="00783CDF" w:rsidRPr="00160844">
        <w:t>.10</w:t>
      </w:r>
      <w:r w:rsidR="00783CDF" w:rsidRPr="00A32AA2">
        <w:rPr>
          <w:vertAlign w:val="superscript"/>
        </w:rPr>
        <w:t xml:space="preserve">-6 </w:t>
      </w:r>
      <w:r w:rsidR="00783CDF" w:rsidRPr="00160844">
        <w:t>m.s</w:t>
      </w:r>
      <w:r w:rsidR="00783CDF" w:rsidRPr="00A32AA2">
        <w:rPr>
          <w:vertAlign w:val="superscript"/>
        </w:rPr>
        <w:t>-1</w:t>
      </w:r>
      <w:r w:rsidR="00783CDF" w:rsidRPr="00160844">
        <w:t>, která charakterizuj</w:t>
      </w:r>
      <w:r w:rsidR="00783CDF">
        <w:t>e</w:t>
      </w:r>
      <w:r w:rsidR="00783CDF" w:rsidRPr="00160844">
        <w:t xml:space="preserve"> propustnost horninového prostředí v</w:t>
      </w:r>
      <w:r w:rsidR="00783CDF">
        <w:t xml:space="preserve"> </w:t>
      </w:r>
      <w:r w:rsidR="00783CDF" w:rsidRPr="00160844">
        <w:t>úrovni předpokládaného dna vsakovacíh</w:t>
      </w:r>
      <w:r w:rsidR="00783CDF">
        <w:t>o</w:t>
      </w:r>
      <w:r w:rsidR="00783CDF" w:rsidRPr="00160844">
        <w:t xml:space="preserve"> objekt</w:t>
      </w:r>
      <w:r w:rsidR="00783CDF">
        <w:t>u</w:t>
      </w:r>
      <w:r w:rsidR="00783CDF" w:rsidRPr="00160844">
        <w:t xml:space="preserve"> (</w:t>
      </w:r>
      <w:r w:rsidR="00783CDF">
        <w:t>písek s množstvím úlomků a valounů do 3 cm</w:t>
      </w:r>
      <w:r w:rsidR="00783CDF" w:rsidRPr="00160844">
        <w:t>), tj. v hloubce cca</w:t>
      </w:r>
      <w:r w:rsidR="00783CDF">
        <w:t xml:space="preserve"> </w:t>
      </w:r>
      <w:r w:rsidR="00783CDF" w:rsidRPr="00160844">
        <w:t>1,</w:t>
      </w:r>
      <w:r w:rsidR="00783CDF">
        <w:t>2</w:t>
      </w:r>
      <w:r w:rsidR="00783CDF" w:rsidRPr="00160844">
        <w:t xml:space="preserve"> </w:t>
      </w:r>
      <w:r w:rsidR="00783CDF">
        <w:t>-</w:t>
      </w:r>
      <w:r w:rsidR="00783CDF" w:rsidRPr="00160844">
        <w:t xml:space="preserve"> </w:t>
      </w:r>
      <w:r w:rsidR="00783CDF">
        <w:t>1,6</w:t>
      </w:r>
      <w:r w:rsidR="00783CDF" w:rsidRPr="00160844">
        <w:t xml:space="preserve"> m pod úrovní současného terénu</w:t>
      </w:r>
      <w:r w:rsidR="00783CDF">
        <w:t>.</w:t>
      </w:r>
    </w:p>
    <w:p w14:paraId="689D192B" w14:textId="77777777" w:rsidR="00FC14DA" w:rsidRPr="00783CDF" w:rsidRDefault="00FC14DA" w:rsidP="009173AA">
      <w:pPr>
        <w:pStyle w:val="Nadpis3"/>
        <w:tabs>
          <w:tab w:val="num" w:pos="573"/>
        </w:tabs>
        <w:spacing w:after="40"/>
        <w:ind w:left="720"/>
      </w:pPr>
      <w:r w:rsidRPr="00783CDF">
        <w:t>Účel užívání stavby</w:t>
      </w:r>
    </w:p>
    <w:p w14:paraId="6DDB7357" w14:textId="43FFBAAA" w:rsidR="002B2661" w:rsidRDefault="006A0F33" w:rsidP="00FC14DA">
      <w:pPr>
        <w:pStyle w:val="Zkladntextodsazen"/>
        <w:ind w:left="567" w:firstLine="426"/>
      </w:pPr>
      <w:r>
        <w:t xml:space="preserve">Účelem </w:t>
      </w:r>
      <w:r w:rsidR="001D6DC6">
        <w:t xml:space="preserve">řešené úpravy </w:t>
      </w:r>
      <w:r>
        <w:t>je odvodnění nově uvažovaných zpevněných ploch a následná likvidace</w:t>
      </w:r>
      <w:r w:rsidR="001D6DC6">
        <w:t xml:space="preserve"> těchto</w:t>
      </w:r>
      <w:r>
        <w:t xml:space="preserve"> podchycených dešťových vod.</w:t>
      </w:r>
    </w:p>
    <w:p w14:paraId="74D02D36" w14:textId="032B6A1E" w:rsidR="006A0F33" w:rsidRDefault="006A0F33" w:rsidP="00FC14DA">
      <w:pPr>
        <w:pStyle w:val="Zkladntextodsazen"/>
        <w:ind w:left="567" w:firstLine="426"/>
      </w:pPr>
      <w:r w:rsidRPr="006A0F33">
        <w:t xml:space="preserve">Prvky uličního odvodnění byly umístěny v rámci SO </w:t>
      </w:r>
      <w:proofErr w:type="gramStart"/>
      <w:r w:rsidRPr="006A0F33">
        <w:t>101 – 102</w:t>
      </w:r>
      <w:proofErr w:type="gramEnd"/>
      <w:r w:rsidRPr="006A0F33">
        <w:t xml:space="preserve"> (komunikace a zpevněné plochy).</w:t>
      </w:r>
    </w:p>
    <w:p w14:paraId="076D750B" w14:textId="77777777" w:rsidR="006A0F33" w:rsidRPr="006A0F33" w:rsidRDefault="006A0F33" w:rsidP="006A0F33">
      <w:pPr>
        <w:pStyle w:val="Zkladntextodsazen"/>
        <w:ind w:left="567" w:firstLine="426"/>
      </w:pPr>
      <w:r w:rsidRPr="006A0F33">
        <w:t>Dešťové vody budou využity a v co největší míře zasakovány v rámci „zelených“ ploch do trávníku a výsadeb (propustné povrch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p>
    <w:p w14:paraId="0D2FC8F1" w14:textId="3AF091D3" w:rsidR="006A0F33" w:rsidRPr="006A0F33" w:rsidRDefault="006A0F33" w:rsidP="006A0F33">
      <w:pPr>
        <w:pStyle w:val="Zkladntextodsazen"/>
        <w:ind w:left="567" w:firstLine="426"/>
      </w:pPr>
      <w:r w:rsidRPr="006A0F33">
        <w:t>Objekty HDV jsou předmětem objektu</w:t>
      </w:r>
      <w:r>
        <w:t xml:space="preserve"> SO 301 - Odvodnění</w:t>
      </w:r>
      <w:r w:rsidRPr="006A0F33">
        <w:t>. Vegetační prvky MZI jsou předmětem SO 801 – Sadové úpravy. Prvky MZI a objekty HDV fungují ve vzájemné synergii.</w:t>
      </w:r>
    </w:p>
    <w:p w14:paraId="7D3C83E3" w14:textId="77777777" w:rsidR="006A0F33" w:rsidRPr="006A0F33" w:rsidRDefault="006A0F33" w:rsidP="006A0F33">
      <w:pPr>
        <w:pStyle w:val="Zkladntextodsazen"/>
        <w:ind w:left="567" w:firstLine="426"/>
      </w:pPr>
    </w:p>
    <w:p w14:paraId="159CA077" w14:textId="77777777" w:rsidR="006A0F33" w:rsidRPr="006A0F33" w:rsidRDefault="006A0F33" w:rsidP="006A0F33">
      <w:pPr>
        <w:pStyle w:val="Zkladntextodsazen"/>
        <w:ind w:left="567" w:firstLine="426"/>
      </w:pPr>
      <w:r w:rsidRPr="006A0F33">
        <w:t>Princip likvidace vod</w:t>
      </w:r>
    </w:p>
    <w:p w14:paraId="34C4B898" w14:textId="44A8E73F" w:rsidR="006A0F33" w:rsidRPr="006A0F33" w:rsidRDefault="006A0F33" w:rsidP="006A0F33">
      <w:pPr>
        <w:pStyle w:val="Zkladntextodsazen"/>
        <w:numPr>
          <w:ilvl w:val="0"/>
          <w:numId w:val="34"/>
        </w:numPr>
      </w:pPr>
      <w:r w:rsidRPr="006A0F33">
        <w:t>Odvodňovací prvky zpevněných ploch jsou napojeny do jednotné kanalizace města. Jsou to odvodňovací prvky, které z hlediska uspořádání, případně kapacitních možností nelze technicky připojit na objekty HDV (MZI),</w:t>
      </w:r>
    </w:p>
    <w:p w14:paraId="79EA5E01" w14:textId="77777777" w:rsidR="006A0F33" w:rsidRPr="006A0F33" w:rsidRDefault="006A0F33" w:rsidP="006A0F33">
      <w:pPr>
        <w:pStyle w:val="Zkladntextodsazen"/>
        <w:numPr>
          <w:ilvl w:val="0"/>
          <w:numId w:val="34"/>
        </w:numPr>
      </w:pPr>
      <w:r w:rsidRPr="006A0F33">
        <w:t>Odvodňovací prvky jsou napojeny na objekty HDV,</w:t>
      </w:r>
    </w:p>
    <w:p w14:paraId="2F2554CF" w14:textId="77777777" w:rsidR="006A0F33" w:rsidRPr="006A0F33" w:rsidRDefault="006A0F33" w:rsidP="006A0F33">
      <w:pPr>
        <w:pStyle w:val="Zkladntextodsazen"/>
        <w:numPr>
          <w:ilvl w:val="0"/>
          <w:numId w:val="34"/>
        </w:numPr>
      </w:pPr>
      <w:r w:rsidRPr="006A0F33">
        <w:t>Zpevněné plochy jsou svedeny z povrchu přímo na vegetační prvky MZI.</w:t>
      </w:r>
    </w:p>
    <w:p w14:paraId="264CE2A1" w14:textId="24B75DE5" w:rsidR="006A0F33" w:rsidRPr="001D6DC6" w:rsidRDefault="006A0F33" w:rsidP="001D6DC6">
      <w:pPr>
        <w:pStyle w:val="Zkladntext"/>
        <w:rPr>
          <w:rFonts w:cs="Arial"/>
          <w:color w:val="FF0000"/>
          <w:spacing w:val="-2"/>
        </w:rPr>
      </w:pPr>
      <w:r w:rsidRPr="00EE6835">
        <w:rPr>
          <w:rFonts w:cs="Arial"/>
          <w:color w:val="FF0000"/>
          <w:spacing w:val="-2"/>
        </w:rPr>
        <w:tab/>
      </w:r>
    </w:p>
    <w:p w14:paraId="6E9F02DE" w14:textId="77777777" w:rsidR="006A0F33" w:rsidRPr="001D6DC6" w:rsidRDefault="006A0F33" w:rsidP="001D6DC6">
      <w:pPr>
        <w:pStyle w:val="Zkladntextodsazen"/>
        <w:ind w:left="567" w:firstLine="426"/>
      </w:pPr>
      <w:r w:rsidRPr="001D6DC6">
        <w:t>V rámci HDV / MZI bude vybudováno:</w:t>
      </w:r>
    </w:p>
    <w:p w14:paraId="653DEA52" w14:textId="711F88F2" w:rsidR="006A0F33" w:rsidRPr="001D6DC6" w:rsidRDefault="006A0F33" w:rsidP="001D6DC6">
      <w:pPr>
        <w:pStyle w:val="Zkladntextodsazen"/>
        <w:numPr>
          <w:ilvl w:val="0"/>
          <w:numId w:val="35"/>
        </w:numPr>
      </w:pPr>
      <w:r w:rsidRPr="001D6DC6">
        <w:t xml:space="preserve">Průleh P1 (spadá do Sadových úprav) – travnatý průleh je objekt kde dochází k nátoku srážkové vody, jejímu předčištění průtokem přes půdní filtr a retenci při intenzivní srážce. Průleh je umístěn nad objektem </w:t>
      </w:r>
      <w:proofErr w:type="gramStart"/>
      <w:r w:rsidRPr="001D6DC6">
        <w:t>HDV - vsakovací</w:t>
      </w:r>
      <w:proofErr w:type="gramEnd"/>
      <w:r w:rsidRPr="001D6DC6">
        <w:t xml:space="preserve"> objekt RR3, řešeném v</w:t>
      </w:r>
      <w:r w:rsidR="001D6DC6">
        <w:t> rámci této úpravy</w:t>
      </w:r>
      <w:r w:rsidRPr="001D6DC6">
        <w:t xml:space="preserve">, </w:t>
      </w:r>
    </w:p>
    <w:p w14:paraId="13532661" w14:textId="3DC93653" w:rsidR="006A0F33" w:rsidRPr="00EE6835" w:rsidRDefault="006A0F33" w:rsidP="001D6DC6">
      <w:pPr>
        <w:pStyle w:val="Zkladntextodsazen"/>
        <w:numPr>
          <w:ilvl w:val="0"/>
          <w:numId w:val="35"/>
        </w:numPr>
        <w:rPr>
          <w:rStyle w:val="slostrnky"/>
          <w:rFonts w:ascii="Arial" w:hAnsi="Arial"/>
          <w:color w:val="000000"/>
          <w:sz w:val="20"/>
        </w:rPr>
      </w:pPr>
      <w:r w:rsidRPr="001D6DC6">
        <w:t xml:space="preserve">Vsakovací rýha RR1 a RR2 (spadá do Sadových úprav) – podzemní rýhy u nově vysazovaných stromů propojují jednotlivá výsadbová místa a spolu s retencí srážkové vody synergicky zajišťují </w:t>
      </w:r>
      <w:proofErr w:type="spellStart"/>
      <w:r w:rsidRPr="001D6DC6">
        <w:t>prokořenitelný</w:t>
      </w:r>
      <w:proofErr w:type="spellEnd"/>
      <w:r w:rsidRPr="001D6DC6">
        <w:t xml:space="preserve"> prostor. Plánovanou výsadbu javorů propojuje podzemní rýha šíře 2,00 m (RR1) a u solitérního platanu, uprostřed OK, vymezuje prostor podzemní rýhy obdélník o rozměru 5,00 x 5,50 m (RR2). V prostoru podzemní rýhy RR2 je vybudován vsakovací objekt </w:t>
      </w:r>
      <w:proofErr w:type="gramStart"/>
      <w:r w:rsidRPr="001D6DC6">
        <w:t>HDV - RR2</w:t>
      </w:r>
      <w:proofErr w:type="gramEnd"/>
      <w:r w:rsidRPr="001D6DC6">
        <w:t>, řešený v tomto objektu.</w:t>
      </w:r>
      <w:r w:rsidR="001D6DC6">
        <w:t xml:space="preserve"> Uvažované úpravy PD se těchto objektů nedotýkají.</w:t>
      </w:r>
    </w:p>
    <w:p w14:paraId="1AD7CC5E" w14:textId="6B35DF26" w:rsidR="006A0F33" w:rsidRPr="00783CDF" w:rsidRDefault="006A0F33" w:rsidP="006A0F33">
      <w:pPr>
        <w:pStyle w:val="Zkladntextodsazen"/>
        <w:ind w:left="567" w:firstLine="426"/>
      </w:pPr>
      <w:r>
        <w:lastRenderedPageBreak/>
        <w:t xml:space="preserve">Prvky vybudovanými v rámci HDV jsou vsakovací objekty (vč. potřebné retence) doplněné </w:t>
      </w:r>
      <w:proofErr w:type="spellStart"/>
      <w:r>
        <w:t>bezp</w:t>
      </w:r>
      <w:proofErr w:type="spellEnd"/>
      <w:r>
        <w:t xml:space="preserve">. přepady, v případě potřeby o regulovaný odtok. </w:t>
      </w:r>
    </w:p>
    <w:p w14:paraId="60A4A41E" w14:textId="77777777" w:rsidR="009A6C23" w:rsidRPr="00783CDF" w:rsidRDefault="009A6C23" w:rsidP="009A6C23">
      <w:pPr>
        <w:pStyle w:val="Nadpis3"/>
        <w:tabs>
          <w:tab w:val="num" w:pos="573"/>
        </w:tabs>
        <w:spacing w:after="40"/>
        <w:ind w:left="720"/>
      </w:pPr>
      <w:r w:rsidRPr="00783CDF">
        <w:t>Trvalá nebo dočasná stavb</w:t>
      </w:r>
      <w:r w:rsidR="00F568A4" w:rsidRPr="00783CDF">
        <w:t>a</w:t>
      </w:r>
    </w:p>
    <w:p w14:paraId="273900BF" w14:textId="77777777" w:rsidR="009A6C23" w:rsidRPr="007A2566" w:rsidRDefault="009A6C23" w:rsidP="009A6C23">
      <w:pPr>
        <w:pStyle w:val="Zkladntextodsazen"/>
        <w:ind w:left="567" w:firstLine="426"/>
      </w:pPr>
      <w:r w:rsidRPr="00783CDF">
        <w:t>Jedná se o trvalou stavbu.</w:t>
      </w:r>
    </w:p>
    <w:p w14:paraId="50DE5DCD" w14:textId="77777777" w:rsidR="009A6C23" w:rsidRPr="007A2566" w:rsidRDefault="009A6C23" w:rsidP="009A6C23">
      <w:pPr>
        <w:pStyle w:val="Nadpis3"/>
        <w:tabs>
          <w:tab w:val="num" w:pos="573"/>
        </w:tabs>
        <w:spacing w:after="40"/>
        <w:ind w:left="720"/>
      </w:pPr>
      <w:r w:rsidRPr="007A2566">
        <w:t xml:space="preserve">Informace o vydaných rozhodnutích o povolení výjimky </w:t>
      </w:r>
    </w:p>
    <w:p w14:paraId="7DC16712" w14:textId="77777777" w:rsidR="009A6C23" w:rsidRPr="007A2566" w:rsidRDefault="009A6C23" w:rsidP="009A6C23">
      <w:pPr>
        <w:pStyle w:val="Zkladntextodsazen"/>
        <w:ind w:left="567" w:firstLine="426"/>
      </w:pPr>
      <w:r w:rsidRPr="007A2566">
        <w:t>Na stavbu nebylo zažádáno o žádnou výjimku z technických požadavků na stavby, ani technických požadavků zabezpečujících bezbariérové užívání stavby nebo souhlasu s odchylným řešením z platných předpisů a norem.</w:t>
      </w:r>
    </w:p>
    <w:p w14:paraId="7F9C296D" w14:textId="77777777" w:rsidR="009A6C23" w:rsidRPr="007A2566" w:rsidRDefault="009A6C23" w:rsidP="009A6C23">
      <w:pPr>
        <w:pStyle w:val="Nadpis3"/>
        <w:tabs>
          <w:tab w:val="num" w:pos="573"/>
        </w:tabs>
        <w:spacing w:after="40"/>
        <w:ind w:left="720"/>
      </w:pPr>
      <w:bookmarkStart w:id="41" w:name="_Toc485795101"/>
      <w:r w:rsidRPr="007A2566">
        <w:t>Splnění požadavků dotčených orgánů</w:t>
      </w:r>
      <w:bookmarkEnd w:id="41"/>
    </w:p>
    <w:p w14:paraId="2E6C55E1" w14:textId="77777777" w:rsidR="00A252E8" w:rsidRDefault="00193900" w:rsidP="00535AE5">
      <w:pPr>
        <w:pStyle w:val="Zkladntextodsazen"/>
        <w:ind w:left="567" w:firstLine="426"/>
      </w:pPr>
      <w:r w:rsidRPr="007A2566">
        <w:t>V</w:t>
      </w:r>
      <w:r w:rsidR="001D6DC6">
        <w:t xml:space="preserve"> této </w:t>
      </w:r>
      <w:r w:rsidRPr="007A2566">
        <w:t>projektové dokumentaci</w:t>
      </w:r>
      <w:r w:rsidR="001D6DC6">
        <w:t xml:space="preserve"> úprav v rámci SO 301 - Odvodnění</w:t>
      </w:r>
      <w:r w:rsidRPr="007A2566">
        <w:t xml:space="preserve"> jsou zohledněny připomínky dotčených orgánů</w:t>
      </w:r>
      <w:r w:rsidR="001D6DC6">
        <w:t xml:space="preserve">. </w:t>
      </w:r>
    </w:p>
    <w:p w14:paraId="6BB66D23" w14:textId="5CF7EDD8" w:rsidR="00A252E8" w:rsidRDefault="001D6DC6" w:rsidP="00535AE5">
      <w:pPr>
        <w:pStyle w:val="Zkladntextodsazen"/>
        <w:ind w:left="567" w:firstLine="426"/>
      </w:pPr>
      <w:r>
        <w:t>Tato PD vznikla na základě požadavku VKM a.s., aby nebyly dešťové vody napojovány do odlehčovací stoky.</w:t>
      </w:r>
      <w:r w:rsidR="00A252E8">
        <w:t xml:space="preserve"> </w:t>
      </w:r>
    </w:p>
    <w:p w14:paraId="24EE3F99" w14:textId="25710E6B" w:rsidR="009A6C23" w:rsidRDefault="00A252E8" w:rsidP="00535AE5">
      <w:pPr>
        <w:pStyle w:val="Zkladntextodsazen"/>
        <w:ind w:left="567" w:firstLine="426"/>
      </w:pPr>
      <w:r>
        <w:t>Tyto požadavky se hlavně týkají:</w:t>
      </w:r>
    </w:p>
    <w:p w14:paraId="4ECE61CE" w14:textId="4B772C79" w:rsidR="00A252E8" w:rsidRDefault="00A252E8" w:rsidP="00A252E8">
      <w:pPr>
        <w:pStyle w:val="Zkladntext"/>
        <w:numPr>
          <w:ilvl w:val="1"/>
          <w:numId w:val="8"/>
        </w:numPr>
        <w:tabs>
          <w:tab w:val="clear" w:pos="570"/>
          <w:tab w:val="num" w:pos="1134"/>
        </w:tabs>
        <w:spacing w:before="60"/>
        <w:ind w:left="1135" w:hanging="284"/>
      </w:pPr>
      <w:r>
        <w:t>Bezpečnostního přepadu ze vsakovacího objektu RR3, do kterého jsou svedeny vody z uličních vpustí OV-1 a OV-3 v ulici V Růžovém údolí,</w:t>
      </w:r>
    </w:p>
    <w:p w14:paraId="02DE5BE3" w14:textId="47FA00A7" w:rsidR="00A252E8" w:rsidRDefault="00A252E8" w:rsidP="00A252E8">
      <w:pPr>
        <w:pStyle w:val="Zkladntext"/>
        <w:numPr>
          <w:ilvl w:val="1"/>
          <w:numId w:val="8"/>
        </w:numPr>
        <w:tabs>
          <w:tab w:val="clear" w:pos="570"/>
          <w:tab w:val="num" w:pos="1134"/>
        </w:tabs>
        <w:spacing w:before="60"/>
        <w:ind w:left="1135" w:hanging="284"/>
      </w:pPr>
      <w:r>
        <w:t>vpusti OV-7 v ulici Přemyslova,</w:t>
      </w:r>
    </w:p>
    <w:p w14:paraId="61C21F45" w14:textId="4DD867E7" w:rsidR="00A252E8" w:rsidRPr="007A2566" w:rsidRDefault="00A252E8" w:rsidP="00A252E8">
      <w:pPr>
        <w:pStyle w:val="Zkladntext"/>
        <w:numPr>
          <w:ilvl w:val="1"/>
          <w:numId w:val="8"/>
        </w:numPr>
        <w:tabs>
          <w:tab w:val="clear" w:pos="570"/>
          <w:tab w:val="num" w:pos="1134"/>
        </w:tabs>
        <w:spacing w:before="60"/>
        <w:ind w:left="1135" w:hanging="284"/>
      </w:pPr>
      <w:r>
        <w:t>a vpustí UV-11 a UV-12 v ulici Přemyslova.</w:t>
      </w:r>
    </w:p>
    <w:p w14:paraId="630A93F1" w14:textId="77777777" w:rsidR="008A5163" w:rsidRPr="007A2566" w:rsidRDefault="008A5163" w:rsidP="008A5163">
      <w:pPr>
        <w:pStyle w:val="Nadpis3"/>
        <w:tabs>
          <w:tab w:val="num" w:pos="573"/>
        </w:tabs>
        <w:spacing w:after="40"/>
        <w:ind w:left="720"/>
      </w:pPr>
      <w:r w:rsidRPr="007A2566">
        <w:t>Celkový popis koncepce řešení stavby včetně základních parametrů stavby</w:t>
      </w:r>
    </w:p>
    <w:p w14:paraId="76AD8D67" w14:textId="55BB701E" w:rsidR="00F2585D" w:rsidRPr="007A2566" w:rsidRDefault="001A5AEE" w:rsidP="00CE1F9D">
      <w:pPr>
        <w:pStyle w:val="Zkladntext"/>
        <w:numPr>
          <w:ilvl w:val="1"/>
          <w:numId w:val="8"/>
        </w:numPr>
        <w:tabs>
          <w:tab w:val="clear" w:pos="570"/>
          <w:tab w:val="num" w:pos="1134"/>
        </w:tabs>
        <w:spacing w:before="60"/>
        <w:ind w:left="1135" w:hanging="284"/>
      </w:pPr>
      <w:r>
        <w:t>Podrobně je popsáno v odstavci č. 2.3 – Celkové technické řešení.</w:t>
      </w:r>
    </w:p>
    <w:p w14:paraId="7B16B19C" w14:textId="77777777" w:rsidR="000450F3" w:rsidRPr="007A2566" w:rsidRDefault="000450F3" w:rsidP="001169B0">
      <w:pPr>
        <w:pStyle w:val="Nadpis3"/>
        <w:tabs>
          <w:tab w:val="num" w:pos="573"/>
        </w:tabs>
        <w:spacing w:after="40"/>
        <w:ind w:left="720"/>
      </w:pPr>
      <w:r w:rsidRPr="007A2566">
        <w:t>Ochrana stavby podle jiných právních předpisů</w:t>
      </w:r>
    </w:p>
    <w:p w14:paraId="30A89DFE" w14:textId="77777777" w:rsidR="000450F3" w:rsidRDefault="00AC40D1" w:rsidP="000450F3">
      <w:pPr>
        <w:pStyle w:val="Zkladntext"/>
      </w:pPr>
      <w:r w:rsidRPr="007A2566">
        <w:t xml:space="preserve">Stavba nemá žádné </w:t>
      </w:r>
      <w:r w:rsidR="00175F37" w:rsidRPr="007A2566">
        <w:t xml:space="preserve">zvláštní </w:t>
      </w:r>
      <w:r w:rsidRPr="007A2566">
        <w:t>požadavky na ochranu</w:t>
      </w:r>
      <w:r w:rsidR="000450F3" w:rsidRPr="007A2566">
        <w:t xml:space="preserve">. </w:t>
      </w:r>
    </w:p>
    <w:p w14:paraId="0DD314F7" w14:textId="51AE6744" w:rsidR="00A15D2A" w:rsidRPr="007A2566" w:rsidRDefault="00A15D2A" w:rsidP="000450F3">
      <w:pPr>
        <w:pStyle w:val="Zkladntext"/>
      </w:pPr>
      <w:r>
        <w:t xml:space="preserve">Nově navržená kanalizace má ochranné pásmo, které je definováno zákonem </w:t>
      </w:r>
      <w:r w:rsidRPr="007A2566">
        <w:t>274/2001 Sb. (hlava VI, § 23) – Zákon o vodovodech a kanalizacích pro veřejnou potřebu a o změně některých zákonů (zákon o vodovodech a kanalizacích)</w:t>
      </w:r>
      <w:r>
        <w:t xml:space="preserve">. Je stanoveno </w:t>
      </w:r>
      <w:r w:rsidRPr="00A15D2A">
        <w:t>1,5</w:t>
      </w:r>
      <w:r>
        <w:t>0</w:t>
      </w:r>
      <w:r w:rsidRPr="00A15D2A">
        <w:t xml:space="preserve"> m na každou stranu do průměru 500 mm, pro větší průměry 2,5 m</w:t>
      </w:r>
      <w:r>
        <w:t>.</w:t>
      </w:r>
      <w:r w:rsidRPr="00A15D2A">
        <w:t xml:space="preserve"> </w:t>
      </w:r>
      <w:r>
        <w:t>p</w:t>
      </w:r>
      <w:r w:rsidRPr="00A15D2A">
        <w:t>ro kanalizac</w:t>
      </w:r>
      <w:r>
        <w:t>i</w:t>
      </w:r>
      <w:r w:rsidRPr="00A15D2A">
        <w:t xml:space="preserve"> uložen</w:t>
      </w:r>
      <w:r>
        <w:t>ou</w:t>
      </w:r>
      <w:r w:rsidRPr="00A15D2A">
        <w:t xml:space="preserve"> hlouběji než 2,5 metru se toto pásmo dále rozšiřuje o 1 metr na každou stranu.</w:t>
      </w:r>
    </w:p>
    <w:p w14:paraId="4FC1D78A" w14:textId="77777777" w:rsidR="00AC40D1" w:rsidRPr="007A2566" w:rsidRDefault="00AC40D1" w:rsidP="00AC40D1">
      <w:pPr>
        <w:pStyle w:val="Nadpis3"/>
        <w:tabs>
          <w:tab w:val="num" w:pos="573"/>
        </w:tabs>
        <w:spacing w:after="40"/>
        <w:ind w:left="720"/>
      </w:pPr>
      <w:r w:rsidRPr="007A2566">
        <w:t>Základní bilance stavby</w:t>
      </w:r>
    </w:p>
    <w:p w14:paraId="5A76A0CC" w14:textId="77777777" w:rsidR="00855707" w:rsidRPr="007A2566" w:rsidRDefault="00855707" w:rsidP="00CE1F9D">
      <w:pPr>
        <w:pStyle w:val="Nadpis3"/>
        <w:numPr>
          <w:ilvl w:val="2"/>
          <w:numId w:val="6"/>
        </w:numPr>
        <w:tabs>
          <w:tab w:val="clear" w:pos="2417"/>
          <w:tab w:val="num" w:pos="567"/>
        </w:tabs>
        <w:spacing w:before="0"/>
        <w:ind w:left="993" w:hanging="993"/>
      </w:pPr>
      <w:bookmarkStart w:id="42" w:name="_Toc485795079"/>
      <w:r w:rsidRPr="007A2566">
        <w:t>Všechny druhy energií</w:t>
      </w:r>
      <w:bookmarkEnd w:id="42"/>
    </w:p>
    <w:p w14:paraId="14039FE2" w14:textId="77777777" w:rsidR="00855707" w:rsidRPr="007A2566" w:rsidRDefault="00855707" w:rsidP="00855707">
      <w:pPr>
        <w:pStyle w:val="Zkladntext"/>
      </w:pPr>
      <w:r w:rsidRPr="007A2566">
        <w:t>Případná potřeba energie bude zajištěna mobilními zařízeními. Pro výstavbu komunikací není potřeba elektrické energie nijak výrazná.</w:t>
      </w:r>
    </w:p>
    <w:p w14:paraId="6A19588C" w14:textId="77777777" w:rsidR="00855707" w:rsidRPr="007A2566" w:rsidRDefault="00855707" w:rsidP="00CE1F9D">
      <w:pPr>
        <w:pStyle w:val="Nadpis3"/>
        <w:numPr>
          <w:ilvl w:val="2"/>
          <w:numId w:val="6"/>
        </w:numPr>
        <w:tabs>
          <w:tab w:val="clear" w:pos="2417"/>
          <w:tab w:val="num" w:pos="567"/>
        </w:tabs>
        <w:ind w:left="993" w:hanging="993"/>
      </w:pPr>
      <w:bookmarkStart w:id="43" w:name="_Toc485795080"/>
      <w:r w:rsidRPr="007A2566">
        <w:t>Telekomunikace</w:t>
      </w:r>
      <w:bookmarkEnd w:id="43"/>
    </w:p>
    <w:p w14:paraId="6966DC95" w14:textId="77777777" w:rsidR="00855707" w:rsidRPr="007A2566" w:rsidRDefault="00855707" w:rsidP="00855707">
      <w:pPr>
        <w:pStyle w:val="Zkladntext"/>
      </w:pPr>
      <w:r w:rsidRPr="007A2566">
        <w:t>Komunikace na staveništi se předpokládá mobilními telefony GSM a krátkovlnnými vysílačkami.</w:t>
      </w:r>
    </w:p>
    <w:p w14:paraId="2A292549" w14:textId="77777777" w:rsidR="00855707" w:rsidRPr="007A2566" w:rsidRDefault="00855707" w:rsidP="00CE1F9D">
      <w:pPr>
        <w:pStyle w:val="Nadpis3"/>
        <w:numPr>
          <w:ilvl w:val="2"/>
          <w:numId w:val="6"/>
        </w:numPr>
        <w:tabs>
          <w:tab w:val="clear" w:pos="2417"/>
          <w:tab w:val="num" w:pos="567"/>
        </w:tabs>
        <w:ind w:left="993" w:hanging="993"/>
      </w:pPr>
      <w:bookmarkStart w:id="44" w:name="_Toc485795081"/>
      <w:r w:rsidRPr="007A2566">
        <w:t>Vodní hospodářství</w:t>
      </w:r>
      <w:bookmarkEnd w:id="44"/>
    </w:p>
    <w:p w14:paraId="07881D3E" w14:textId="77777777" w:rsidR="00855707" w:rsidRPr="007A2566" w:rsidRDefault="00855707" w:rsidP="00855707">
      <w:pPr>
        <w:pStyle w:val="Zkladntext"/>
      </w:pPr>
      <w:r w:rsidRPr="007A2566">
        <w:t>Nepředpokládá se zřizování vodovodní přípojky pro zařízení staveniště. Případná potřeba bude zajištěna mobilní cisternou. Budou přistavené mobilní WC.</w:t>
      </w:r>
    </w:p>
    <w:p w14:paraId="1F2FB188" w14:textId="272DE1A4" w:rsidR="00C7094B" w:rsidRDefault="00855707" w:rsidP="00CE1F9D">
      <w:pPr>
        <w:pStyle w:val="Nadpis3"/>
        <w:numPr>
          <w:ilvl w:val="2"/>
          <w:numId w:val="6"/>
        </w:numPr>
        <w:tabs>
          <w:tab w:val="clear" w:pos="2417"/>
          <w:tab w:val="num" w:pos="567"/>
        </w:tabs>
        <w:ind w:left="993" w:hanging="993"/>
      </w:pPr>
      <w:r w:rsidRPr="007A2566">
        <w:t>Odvodnění lokality</w:t>
      </w:r>
    </w:p>
    <w:p w14:paraId="5FF8A5B1" w14:textId="39AAC6DA" w:rsidR="009F2D64" w:rsidRPr="00A00AFB" w:rsidRDefault="009F2D64" w:rsidP="009F2D64">
      <w:pPr>
        <w:pStyle w:val="Zkladntext"/>
      </w:pPr>
      <w:r w:rsidRPr="00A00AFB">
        <w:t xml:space="preserve">Na akci byl proveden </w:t>
      </w:r>
      <w:r>
        <w:t>hydro</w:t>
      </w:r>
      <w:r w:rsidRPr="00A00AFB">
        <w:t>geologický průzkum</w:t>
      </w:r>
      <w:r>
        <w:t>.</w:t>
      </w:r>
      <w:r w:rsidRPr="00A00AFB">
        <w:t xml:space="preserve"> </w:t>
      </w:r>
      <w:r>
        <w:t>Předpokládá</w:t>
      </w:r>
      <w:r w:rsidRPr="00A00AFB">
        <w:t xml:space="preserve"> se, že vlastní výkopové práce na rýhách budou prováděny převážně v zeminách tř. těžitelnosti 3-4 (</w:t>
      </w:r>
      <w:r w:rsidRPr="009F2D64">
        <w:t>kvartérní pokryv tvořený zvětralinami podložních paleozoických hornin, ve svrchní části pak fluviálními a deluviálními sedimenty a navážkami</w:t>
      </w:r>
      <w:r>
        <w:t xml:space="preserve"> cca do hloubky 1,2 m charakteru písku s hlínou a kamenivem</w:t>
      </w:r>
      <w:r w:rsidRPr="00A00AFB">
        <w:t xml:space="preserve">). Spodní voda nebude zasažena, předpokládá se, že její hladina bude přibližně </w:t>
      </w:r>
      <w:r w:rsidR="004250BC">
        <w:t>v hloubce 6,25 m</w:t>
      </w:r>
      <w:r w:rsidRPr="00A00AFB">
        <w:t>. V případě, že podzemní voda zastižena bude</w:t>
      </w:r>
      <w:r w:rsidR="00C40855">
        <w:t xml:space="preserve"> (nepředpokládá se)</w:t>
      </w:r>
      <w:r w:rsidRPr="00A00AFB">
        <w:t xml:space="preserve">, do výkopu bude do </w:t>
      </w:r>
      <w:proofErr w:type="spellStart"/>
      <w:r w:rsidRPr="00A00AFB">
        <w:t>podsypové</w:t>
      </w:r>
      <w:proofErr w:type="spellEnd"/>
      <w:r w:rsidRPr="00A00AFB">
        <w:t xml:space="preserve"> podkladní vrstvy pod potrubí položena pracovní drenáž (perforované potrubí PE, PVC D130, podsyp z písku, resp. štěrkopísku bude nahrazen štěrkem fr.</w:t>
      </w:r>
      <w:proofErr w:type="gramStart"/>
      <w:r w:rsidRPr="00A00AFB">
        <w:t>16-32mm</w:t>
      </w:r>
      <w:proofErr w:type="gramEnd"/>
      <w:r w:rsidRPr="00A00AFB">
        <w:t xml:space="preserve">), voda bude stažena do čerpacích studní a přečerpávána do přilehlé vodoteče. Drenáž se po provedení stavebně montážních prací zruší. </w:t>
      </w:r>
    </w:p>
    <w:p w14:paraId="793452E2" w14:textId="77777777" w:rsidR="00855707" w:rsidRPr="007A2566" w:rsidRDefault="00855707" w:rsidP="00CE1F9D">
      <w:pPr>
        <w:pStyle w:val="Nadpis3"/>
        <w:numPr>
          <w:ilvl w:val="2"/>
          <w:numId w:val="6"/>
        </w:numPr>
        <w:tabs>
          <w:tab w:val="clear" w:pos="2417"/>
          <w:tab w:val="num" w:pos="567"/>
        </w:tabs>
        <w:ind w:left="993" w:hanging="993"/>
      </w:pPr>
      <w:bookmarkStart w:id="45" w:name="_Toc485795084"/>
      <w:r w:rsidRPr="007A2566">
        <w:t>Druh, množství a nakládání s odpady vznikajícími užíváním stavby</w:t>
      </w:r>
      <w:bookmarkEnd w:id="45"/>
    </w:p>
    <w:p w14:paraId="261A0325" w14:textId="77777777" w:rsidR="000515F4" w:rsidRPr="00A80E87" w:rsidRDefault="000515F4" w:rsidP="000515F4">
      <w:pPr>
        <w:pStyle w:val="Zkladntext"/>
      </w:pPr>
      <w:r w:rsidRPr="00A80E87">
        <w:t xml:space="preserve">Nakládání s odpady bude dle zákona č. 541/2020 Sb. „Zákon o odpadech“. </w:t>
      </w:r>
    </w:p>
    <w:p w14:paraId="4EF77490" w14:textId="77777777" w:rsidR="000515F4" w:rsidRPr="00A80E87" w:rsidRDefault="000515F4" w:rsidP="000515F4">
      <w:pPr>
        <w:pStyle w:val="Zkladntext"/>
      </w:pPr>
      <w:r w:rsidRPr="00A80E87">
        <w:lastRenderedPageBreak/>
        <w:t>Za odpady vzniklé při stavebních pracích odpovídá dodavatelská stavební, resp. montážní firma, se kterou před zahájením stavby projedná provozovatel objektu (resp. investor) konkrétní způsob nakládání s odpady vznikajícími při realizaci stavby.</w:t>
      </w:r>
    </w:p>
    <w:p w14:paraId="063F9527" w14:textId="77777777" w:rsidR="000515F4" w:rsidRPr="00A80E87" w:rsidRDefault="000515F4" w:rsidP="000515F4">
      <w:pPr>
        <w:pStyle w:val="Zkladntext"/>
      </w:pPr>
      <w:r w:rsidRPr="00A80E87">
        <w:t>V průběhu provozu bude za odstraňování a hospodaření s odpady odpovědná obec (městská část) na kterou se vztahují povinnosti původce.</w:t>
      </w:r>
    </w:p>
    <w:p w14:paraId="5049AEAB" w14:textId="77777777" w:rsidR="000515F4" w:rsidRPr="00A80E87" w:rsidRDefault="000515F4" w:rsidP="000515F4">
      <w:pPr>
        <w:pStyle w:val="Zkladntext"/>
      </w:pPr>
      <w:r w:rsidRPr="00A80E87">
        <w:t xml:space="preserve">Odpady, které budou vznikat v rámci jednotlivých staveb lze rozdělit na ty, které budou vázány na vlastní výstavbu a na ty, které budou vznikat v zázemí – zařízení staveniště. </w:t>
      </w:r>
    </w:p>
    <w:p w14:paraId="35BEA41F" w14:textId="77777777" w:rsidR="000515F4" w:rsidRPr="00A80E87" w:rsidRDefault="000515F4" w:rsidP="000515F4">
      <w:pPr>
        <w:pStyle w:val="Zkladntext"/>
      </w:pPr>
      <w:r w:rsidRPr="00A80E87">
        <w:t>Podle způsobu členění dle kategorií se dělí odpady na O – ostatní a N – nebezpečné. Podle původu se bude jednat o odpady Komunální a Ostatní odpady.</w:t>
      </w:r>
    </w:p>
    <w:p w14:paraId="6DAB1678" w14:textId="77777777" w:rsidR="000515F4" w:rsidRPr="00A80E87" w:rsidRDefault="000515F4" w:rsidP="000515F4">
      <w:pPr>
        <w:pStyle w:val="Zkladntext"/>
      </w:pPr>
      <w:r w:rsidRPr="00A80E87">
        <w:t>Za odpad dle platné legislativy je považován odpad vznikající při demolicích stávajících stavebních objektů (komunikace, budovy, inženýrské sítě), zemních pracích na úpravě terénu (půdní kryt, zemina, kamenivo), mýcení stávajících keřů, stromů apod. a v zařízení staveniště kromě deponování stavebních materiálů a odtěžených zemin a hornin též odpady z údržby strojních zařízení, odpady z materiálů pro úpravy doplňkových zařízení. V neposlední řadě se bude též jednat i o tvorbu zbytkového komunálního odpadu.</w:t>
      </w:r>
    </w:p>
    <w:p w14:paraId="5789F84C" w14:textId="77777777" w:rsidR="000515F4" w:rsidRPr="00A80E87" w:rsidRDefault="000515F4" w:rsidP="000515F4">
      <w:pPr>
        <w:pStyle w:val="Zkladntext"/>
      </w:pPr>
      <w:r w:rsidRPr="00A80E87">
        <w:t>V případě výskytu nebezpečných odpadů požádá dodavatel stavby o povolení s nakládáním nebezpečných odpadů, a odstraňování zajistí prostřednictvím oprávněné osoby nebo firmy, která ze zákona má oprávnění s nakládáním nebezpečných odpadů.</w:t>
      </w:r>
    </w:p>
    <w:p w14:paraId="63075B71" w14:textId="77777777" w:rsidR="000515F4" w:rsidRPr="00A80E87" w:rsidRDefault="000515F4" w:rsidP="000515F4">
      <w:pPr>
        <w:pStyle w:val="Zkladntext"/>
      </w:pPr>
      <w:r w:rsidRPr="00A80E87">
        <w:t>V průběhu stavby bude nakládáno se vznikajícími odpady v souladu s platnou legislativou, tj. se zákonem</w:t>
      </w:r>
    </w:p>
    <w:p w14:paraId="2C4BE41B" w14:textId="77777777" w:rsidR="000515F4" w:rsidRPr="00A80E87" w:rsidRDefault="000515F4" w:rsidP="000515F4">
      <w:pPr>
        <w:pStyle w:val="Zkladntext"/>
      </w:pPr>
      <w:r w:rsidRPr="00A80E87">
        <w:t>č. 541/2020 Sb., o odpadech.</w:t>
      </w:r>
    </w:p>
    <w:p w14:paraId="410F9E2A" w14:textId="767AA26B" w:rsidR="004E4F31" w:rsidRPr="007A2566" w:rsidRDefault="000515F4" w:rsidP="000515F4">
      <w:pPr>
        <w:pStyle w:val="Zkladntext"/>
      </w:pPr>
      <w:r w:rsidRPr="00A80E87">
        <w:t>Výstavbou budou z hlediska objemového množství vznikat odpady zejména kategorie – O – ostatní odpad – které budou v maximální míře recyklovány. Stavba se nevyhne ani tvorbě odpadů N – nebezpečných. Jejich množství lze však předpokládat v podstatně menších objemech.</w:t>
      </w:r>
    </w:p>
    <w:p w14:paraId="0F339990" w14:textId="77777777" w:rsidR="0056299B" w:rsidRPr="007A2566" w:rsidRDefault="0056299B" w:rsidP="0056299B">
      <w:pPr>
        <w:pStyle w:val="Napis-Obyejn"/>
      </w:pPr>
      <w:r w:rsidRPr="007A2566">
        <w:t>Přehled druhů odpadů, které lze předpokládat, že vzniknou při výstavbě a provozu</w:t>
      </w:r>
    </w:p>
    <w:tbl>
      <w:tblPr>
        <w:tblW w:w="4596" w:type="pct"/>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3"/>
        <w:gridCol w:w="2409"/>
        <w:gridCol w:w="710"/>
        <w:gridCol w:w="3543"/>
        <w:gridCol w:w="1203"/>
      </w:tblGrid>
      <w:tr w:rsidR="0056299B" w:rsidRPr="007A2566" w14:paraId="2568AB9E" w14:textId="77777777" w:rsidTr="00437849">
        <w:trPr>
          <w:cantSplit/>
          <w:trHeight w:val="579"/>
          <w:tblHeader/>
        </w:trPr>
        <w:tc>
          <w:tcPr>
            <w:tcW w:w="560" w:type="pct"/>
            <w:tcBorders>
              <w:top w:val="single" w:sz="4" w:space="0" w:color="auto"/>
              <w:left w:val="single" w:sz="4" w:space="0" w:color="auto"/>
              <w:bottom w:val="single" w:sz="4" w:space="0" w:color="auto"/>
              <w:right w:val="single" w:sz="4" w:space="0" w:color="auto"/>
            </w:tcBorders>
            <w:vAlign w:val="center"/>
          </w:tcPr>
          <w:p w14:paraId="4996D6CB" w14:textId="77777777" w:rsidR="0056299B" w:rsidRPr="007A2566" w:rsidRDefault="0056299B" w:rsidP="00437849">
            <w:pPr>
              <w:jc w:val="center"/>
              <w:rPr>
                <w:rFonts w:cs="Arial"/>
                <w:b/>
                <w:sz w:val="18"/>
                <w:szCs w:val="18"/>
              </w:rPr>
            </w:pPr>
            <w:r w:rsidRPr="007A2566">
              <w:rPr>
                <w:rFonts w:cs="Arial"/>
                <w:b/>
                <w:sz w:val="18"/>
                <w:szCs w:val="18"/>
              </w:rPr>
              <w:t>Kód druhu odpadu</w:t>
            </w:r>
          </w:p>
        </w:tc>
        <w:tc>
          <w:tcPr>
            <w:tcW w:w="1360" w:type="pct"/>
            <w:tcBorders>
              <w:top w:val="single" w:sz="4" w:space="0" w:color="auto"/>
              <w:left w:val="single" w:sz="4" w:space="0" w:color="auto"/>
              <w:bottom w:val="single" w:sz="4" w:space="0" w:color="auto"/>
              <w:right w:val="single" w:sz="4" w:space="0" w:color="auto"/>
            </w:tcBorders>
            <w:vAlign w:val="center"/>
          </w:tcPr>
          <w:p w14:paraId="3ABB0D67" w14:textId="77777777" w:rsidR="0056299B" w:rsidRPr="007A2566" w:rsidRDefault="0056299B" w:rsidP="00437849">
            <w:pPr>
              <w:jc w:val="center"/>
              <w:rPr>
                <w:b/>
                <w:sz w:val="18"/>
                <w:szCs w:val="18"/>
              </w:rPr>
            </w:pPr>
            <w:r w:rsidRPr="007A2566">
              <w:rPr>
                <w:b/>
                <w:sz w:val="18"/>
                <w:szCs w:val="18"/>
              </w:rPr>
              <w:t>Název druhu odpadu</w:t>
            </w:r>
          </w:p>
        </w:tc>
        <w:tc>
          <w:tcPr>
            <w:tcW w:w="401" w:type="pct"/>
            <w:tcBorders>
              <w:top w:val="single" w:sz="4" w:space="0" w:color="auto"/>
              <w:left w:val="single" w:sz="4" w:space="0" w:color="auto"/>
              <w:bottom w:val="single" w:sz="4" w:space="0" w:color="auto"/>
              <w:right w:val="single" w:sz="4" w:space="0" w:color="auto"/>
            </w:tcBorders>
            <w:vAlign w:val="center"/>
          </w:tcPr>
          <w:p w14:paraId="34FDF239" w14:textId="77777777" w:rsidR="0056299B" w:rsidRPr="007A2566" w:rsidRDefault="0056299B" w:rsidP="00437849">
            <w:pPr>
              <w:jc w:val="center"/>
              <w:rPr>
                <w:b/>
                <w:sz w:val="18"/>
                <w:szCs w:val="18"/>
              </w:rPr>
            </w:pPr>
            <w:r w:rsidRPr="007A2566">
              <w:rPr>
                <w:b/>
                <w:sz w:val="18"/>
                <w:szCs w:val="18"/>
              </w:rPr>
              <w:t>Kat. odpadu</w:t>
            </w:r>
          </w:p>
        </w:tc>
        <w:tc>
          <w:tcPr>
            <w:tcW w:w="2000" w:type="pct"/>
            <w:tcBorders>
              <w:top w:val="single" w:sz="4" w:space="0" w:color="auto"/>
              <w:left w:val="single" w:sz="4" w:space="0" w:color="auto"/>
              <w:bottom w:val="single" w:sz="4" w:space="0" w:color="auto"/>
              <w:right w:val="single" w:sz="4" w:space="0" w:color="auto"/>
            </w:tcBorders>
            <w:vAlign w:val="center"/>
          </w:tcPr>
          <w:p w14:paraId="0D424B54" w14:textId="77777777" w:rsidR="0056299B" w:rsidRPr="007A2566" w:rsidRDefault="0056299B" w:rsidP="00437849">
            <w:pPr>
              <w:jc w:val="center"/>
              <w:rPr>
                <w:b/>
                <w:sz w:val="18"/>
                <w:szCs w:val="18"/>
              </w:rPr>
            </w:pPr>
            <w:r w:rsidRPr="007A2566">
              <w:rPr>
                <w:b/>
                <w:sz w:val="18"/>
                <w:szCs w:val="18"/>
              </w:rPr>
              <w:t>Výskyt</w:t>
            </w:r>
          </w:p>
        </w:tc>
        <w:tc>
          <w:tcPr>
            <w:tcW w:w="679" w:type="pct"/>
            <w:tcBorders>
              <w:top w:val="single" w:sz="4" w:space="0" w:color="auto"/>
              <w:left w:val="single" w:sz="4" w:space="0" w:color="auto"/>
              <w:bottom w:val="single" w:sz="4" w:space="0" w:color="auto"/>
              <w:right w:val="single" w:sz="4" w:space="0" w:color="auto"/>
            </w:tcBorders>
          </w:tcPr>
          <w:p w14:paraId="43508818" w14:textId="77777777" w:rsidR="0056299B" w:rsidRPr="007A2566" w:rsidRDefault="0056299B" w:rsidP="00437849">
            <w:pPr>
              <w:jc w:val="center"/>
              <w:rPr>
                <w:b/>
                <w:sz w:val="18"/>
                <w:szCs w:val="18"/>
              </w:rPr>
            </w:pPr>
          </w:p>
          <w:p w14:paraId="0381CB80" w14:textId="77777777" w:rsidR="0056299B" w:rsidRPr="007A2566" w:rsidRDefault="0056299B" w:rsidP="00437849">
            <w:pPr>
              <w:jc w:val="center"/>
              <w:rPr>
                <w:b/>
                <w:sz w:val="18"/>
                <w:szCs w:val="18"/>
              </w:rPr>
            </w:pPr>
            <w:r w:rsidRPr="007A2566">
              <w:rPr>
                <w:b/>
                <w:sz w:val="18"/>
                <w:szCs w:val="18"/>
              </w:rPr>
              <w:t>Maximální produkované množství</w:t>
            </w:r>
          </w:p>
        </w:tc>
      </w:tr>
      <w:tr w:rsidR="0056299B" w:rsidRPr="007A2566" w14:paraId="5EE472FE" w14:textId="77777777" w:rsidTr="00437849">
        <w:trPr>
          <w:cantSplit/>
        </w:trPr>
        <w:tc>
          <w:tcPr>
            <w:tcW w:w="560" w:type="pct"/>
            <w:tcBorders>
              <w:top w:val="single" w:sz="12" w:space="0" w:color="auto"/>
              <w:left w:val="single" w:sz="6" w:space="0" w:color="auto"/>
              <w:bottom w:val="single" w:sz="4" w:space="0" w:color="auto"/>
              <w:right w:val="single" w:sz="6" w:space="0" w:color="auto"/>
            </w:tcBorders>
          </w:tcPr>
          <w:p w14:paraId="3B8C9621" w14:textId="77777777" w:rsidR="0056299B" w:rsidRPr="007A2566" w:rsidRDefault="0056299B" w:rsidP="00437849">
            <w:pPr>
              <w:rPr>
                <w:rFonts w:cs="Arial"/>
                <w:sz w:val="20"/>
              </w:rPr>
            </w:pPr>
            <w:r w:rsidRPr="007A2566">
              <w:rPr>
                <w:rFonts w:cs="Arial"/>
                <w:sz w:val="20"/>
              </w:rPr>
              <w:t xml:space="preserve">17 05 04 </w:t>
            </w:r>
          </w:p>
        </w:tc>
        <w:tc>
          <w:tcPr>
            <w:tcW w:w="1360" w:type="pct"/>
            <w:tcBorders>
              <w:top w:val="single" w:sz="12" w:space="0" w:color="auto"/>
              <w:left w:val="single" w:sz="6" w:space="0" w:color="auto"/>
              <w:bottom w:val="single" w:sz="4" w:space="0" w:color="auto"/>
              <w:right w:val="single" w:sz="6" w:space="0" w:color="auto"/>
            </w:tcBorders>
          </w:tcPr>
          <w:p w14:paraId="1B683FA4" w14:textId="77777777" w:rsidR="0056299B" w:rsidRPr="007A2566" w:rsidRDefault="0056299B" w:rsidP="00437849">
            <w:pPr>
              <w:rPr>
                <w:sz w:val="20"/>
              </w:rPr>
            </w:pPr>
            <w:r w:rsidRPr="007A2566">
              <w:rPr>
                <w:sz w:val="20"/>
              </w:rPr>
              <w:t>zemina a kamení</w:t>
            </w:r>
          </w:p>
        </w:tc>
        <w:tc>
          <w:tcPr>
            <w:tcW w:w="401" w:type="pct"/>
            <w:tcBorders>
              <w:top w:val="single" w:sz="12" w:space="0" w:color="auto"/>
              <w:left w:val="single" w:sz="6" w:space="0" w:color="auto"/>
              <w:bottom w:val="single" w:sz="4" w:space="0" w:color="auto"/>
              <w:right w:val="single" w:sz="6" w:space="0" w:color="auto"/>
            </w:tcBorders>
          </w:tcPr>
          <w:p w14:paraId="095E2D48" w14:textId="77777777" w:rsidR="0056299B" w:rsidRPr="007A2566" w:rsidRDefault="0056299B" w:rsidP="00437849">
            <w:pPr>
              <w:jc w:val="center"/>
            </w:pPr>
            <w:r w:rsidRPr="007A2566">
              <w:t>O</w:t>
            </w:r>
          </w:p>
        </w:tc>
        <w:tc>
          <w:tcPr>
            <w:tcW w:w="2000" w:type="pct"/>
            <w:tcBorders>
              <w:top w:val="single" w:sz="12" w:space="0" w:color="auto"/>
              <w:left w:val="single" w:sz="6" w:space="0" w:color="auto"/>
              <w:bottom w:val="single" w:sz="4" w:space="0" w:color="auto"/>
              <w:right w:val="single" w:sz="6" w:space="0" w:color="auto"/>
            </w:tcBorders>
          </w:tcPr>
          <w:p w14:paraId="7CFBC732" w14:textId="77777777" w:rsidR="0056299B" w:rsidRPr="007A2566" w:rsidRDefault="0056299B" w:rsidP="00437849">
            <w:pPr>
              <w:rPr>
                <w:sz w:val="20"/>
              </w:rPr>
            </w:pPr>
            <w:r w:rsidRPr="007A2566">
              <w:rPr>
                <w:sz w:val="20"/>
              </w:rPr>
              <w:t>přebytek zeminy, nevhodná zemina a hornina z hlediska IG poměrů do zpětných zásypů, neznečištěná</w:t>
            </w:r>
          </w:p>
        </w:tc>
        <w:tc>
          <w:tcPr>
            <w:tcW w:w="679" w:type="pct"/>
            <w:tcBorders>
              <w:top w:val="single" w:sz="12" w:space="0" w:color="auto"/>
              <w:left w:val="single" w:sz="6" w:space="0" w:color="auto"/>
              <w:bottom w:val="single" w:sz="4" w:space="0" w:color="auto"/>
              <w:right w:val="single" w:sz="6" w:space="0" w:color="auto"/>
            </w:tcBorders>
          </w:tcPr>
          <w:p w14:paraId="6215B12A" w14:textId="77777777" w:rsidR="0056299B" w:rsidRPr="007A2566" w:rsidRDefault="0056299B" w:rsidP="00437849">
            <w:pPr>
              <w:rPr>
                <w:sz w:val="20"/>
              </w:rPr>
            </w:pPr>
          </w:p>
          <w:p w14:paraId="753A7697" w14:textId="48CBE2D5" w:rsidR="0056299B" w:rsidRPr="007A2566" w:rsidRDefault="004250BC" w:rsidP="00437849">
            <w:pPr>
              <w:jc w:val="center"/>
              <w:rPr>
                <w:sz w:val="20"/>
              </w:rPr>
            </w:pPr>
            <w:r>
              <w:rPr>
                <w:sz w:val="20"/>
              </w:rPr>
              <w:t>63</w:t>
            </w:r>
            <w:r w:rsidR="0056299B" w:rsidRPr="008859AE">
              <w:rPr>
                <w:sz w:val="20"/>
              </w:rPr>
              <w:t xml:space="preserve"> m</w:t>
            </w:r>
            <w:r w:rsidR="0056299B" w:rsidRPr="008859AE">
              <w:rPr>
                <w:sz w:val="20"/>
                <w:vertAlign w:val="superscript"/>
              </w:rPr>
              <w:t>3</w:t>
            </w:r>
          </w:p>
        </w:tc>
      </w:tr>
      <w:tr w:rsidR="0056299B" w:rsidRPr="007A2566" w14:paraId="3D88ADCE" w14:textId="77777777" w:rsidTr="00437849">
        <w:trPr>
          <w:cantSplit/>
        </w:trPr>
        <w:tc>
          <w:tcPr>
            <w:tcW w:w="560" w:type="pct"/>
            <w:tcBorders>
              <w:top w:val="single" w:sz="4" w:space="0" w:color="auto"/>
              <w:left w:val="single" w:sz="6" w:space="0" w:color="auto"/>
              <w:bottom w:val="single" w:sz="4" w:space="0" w:color="auto"/>
              <w:right w:val="single" w:sz="6" w:space="0" w:color="auto"/>
            </w:tcBorders>
          </w:tcPr>
          <w:p w14:paraId="7D1C6917" w14:textId="77777777" w:rsidR="0056299B" w:rsidRPr="007A2566" w:rsidRDefault="0056299B" w:rsidP="00437849">
            <w:pPr>
              <w:rPr>
                <w:rFonts w:cs="Arial"/>
                <w:sz w:val="20"/>
              </w:rPr>
            </w:pPr>
            <w:r w:rsidRPr="007A2566">
              <w:rPr>
                <w:rFonts w:cs="Arial"/>
                <w:sz w:val="20"/>
              </w:rPr>
              <w:t>17 05 03</w:t>
            </w:r>
          </w:p>
        </w:tc>
        <w:tc>
          <w:tcPr>
            <w:tcW w:w="1360" w:type="pct"/>
            <w:tcBorders>
              <w:top w:val="single" w:sz="4" w:space="0" w:color="auto"/>
              <w:left w:val="single" w:sz="6" w:space="0" w:color="auto"/>
              <w:bottom w:val="single" w:sz="4" w:space="0" w:color="auto"/>
              <w:right w:val="single" w:sz="6" w:space="0" w:color="auto"/>
            </w:tcBorders>
          </w:tcPr>
          <w:p w14:paraId="45F889FF" w14:textId="77777777" w:rsidR="0056299B" w:rsidRPr="007A2566" w:rsidRDefault="0056299B" w:rsidP="00437849">
            <w:pPr>
              <w:rPr>
                <w:sz w:val="20"/>
              </w:rPr>
            </w:pPr>
            <w:r w:rsidRPr="007A2566">
              <w:rPr>
                <w:sz w:val="20"/>
              </w:rPr>
              <w:t>Zemina a kamení obsahující nebezpečné látky</w:t>
            </w:r>
          </w:p>
        </w:tc>
        <w:tc>
          <w:tcPr>
            <w:tcW w:w="401" w:type="pct"/>
            <w:tcBorders>
              <w:top w:val="single" w:sz="4" w:space="0" w:color="auto"/>
              <w:left w:val="single" w:sz="6" w:space="0" w:color="auto"/>
              <w:bottom w:val="single" w:sz="4" w:space="0" w:color="auto"/>
              <w:right w:val="single" w:sz="6" w:space="0" w:color="auto"/>
            </w:tcBorders>
          </w:tcPr>
          <w:p w14:paraId="6AD2D22D" w14:textId="77777777" w:rsidR="0056299B" w:rsidRPr="007A2566" w:rsidRDefault="0056299B" w:rsidP="00437849">
            <w:pPr>
              <w:jc w:val="center"/>
            </w:pPr>
            <w:r w:rsidRPr="007A2566">
              <w:t>N</w:t>
            </w:r>
          </w:p>
        </w:tc>
        <w:tc>
          <w:tcPr>
            <w:tcW w:w="2000" w:type="pct"/>
            <w:tcBorders>
              <w:top w:val="single" w:sz="4" w:space="0" w:color="auto"/>
              <w:left w:val="single" w:sz="6" w:space="0" w:color="auto"/>
              <w:bottom w:val="single" w:sz="4" w:space="0" w:color="auto"/>
              <w:right w:val="single" w:sz="6" w:space="0" w:color="auto"/>
            </w:tcBorders>
          </w:tcPr>
          <w:p w14:paraId="34D600AF" w14:textId="77777777" w:rsidR="0056299B" w:rsidRPr="007A2566" w:rsidRDefault="0056299B" w:rsidP="00437849">
            <w:pPr>
              <w:rPr>
                <w:sz w:val="20"/>
              </w:rPr>
            </w:pPr>
            <w:r w:rsidRPr="007A2566">
              <w:rPr>
                <w:sz w:val="20"/>
              </w:rPr>
              <w:t>znečištěná zemina, potvrzená průzkumem kontaminace a analýzou rizik</w:t>
            </w:r>
          </w:p>
        </w:tc>
        <w:tc>
          <w:tcPr>
            <w:tcW w:w="679" w:type="pct"/>
            <w:tcBorders>
              <w:top w:val="single" w:sz="4" w:space="0" w:color="auto"/>
              <w:left w:val="single" w:sz="6" w:space="0" w:color="auto"/>
              <w:bottom w:val="single" w:sz="4" w:space="0" w:color="auto"/>
              <w:right w:val="single" w:sz="6" w:space="0" w:color="auto"/>
            </w:tcBorders>
          </w:tcPr>
          <w:p w14:paraId="10E508A0" w14:textId="77777777" w:rsidR="0056299B" w:rsidRPr="007A2566" w:rsidRDefault="0056299B" w:rsidP="00437849">
            <w:pPr>
              <w:jc w:val="center"/>
              <w:rPr>
                <w:sz w:val="20"/>
              </w:rPr>
            </w:pPr>
            <w:r w:rsidRPr="007A2566">
              <w:rPr>
                <w:sz w:val="20"/>
              </w:rPr>
              <w:t>---</w:t>
            </w:r>
          </w:p>
        </w:tc>
      </w:tr>
      <w:tr w:rsidR="0056299B" w:rsidRPr="007A2566" w14:paraId="14A2FAFC" w14:textId="77777777" w:rsidTr="00437849">
        <w:trPr>
          <w:cantSplit/>
        </w:trPr>
        <w:tc>
          <w:tcPr>
            <w:tcW w:w="560" w:type="pct"/>
            <w:tcBorders>
              <w:top w:val="single" w:sz="4" w:space="0" w:color="auto"/>
              <w:left w:val="single" w:sz="6" w:space="0" w:color="auto"/>
              <w:bottom w:val="single" w:sz="4" w:space="0" w:color="auto"/>
              <w:right w:val="single" w:sz="6" w:space="0" w:color="auto"/>
            </w:tcBorders>
          </w:tcPr>
          <w:p w14:paraId="3F807CD8" w14:textId="77777777" w:rsidR="0056299B" w:rsidRPr="007A2566" w:rsidRDefault="0056299B" w:rsidP="00437849">
            <w:pPr>
              <w:rPr>
                <w:rFonts w:cs="Arial"/>
                <w:sz w:val="20"/>
              </w:rPr>
            </w:pPr>
            <w:r w:rsidRPr="007A2566">
              <w:rPr>
                <w:rFonts w:cs="Arial"/>
                <w:sz w:val="20"/>
              </w:rPr>
              <w:t>17 01 06</w:t>
            </w:r>
          </w:p>
        </w:tc>
        <w:tc>
          <w:tcPr>
            <w:tcW w:w="1360" w:type="pct"/>
            <w:tcBorders>
              <w:top w:val="single" w:sz="4" w:space="0" w:color="auto"/>
              <w:left w:val="single" w:sz="6" w:space="0" w:color="auto"/>
              <w:bottom w:val="single" w:sz="4" w:space="0" w:color="auto"/>
              <w:right w:val="single" w:sz="6" w:space="0" w:color="auto"/>
            </w:tcBorders>
          </w:tcPr>
          <w:p w14:paraId="3F424F79" w14:textId="77777777" w:rsidR="0056299B" w:rsidRPr="007A2566" w:rsidRDefault="0056299B" w:rsidP="00437849">
            <w:pPr>
              <w:rPr>
                <w:sz w:val="20"/>
              </w:rPr>
            </w:pPr>
            <w:r w:rsidRPr="007A2566">
              <w:rPr>
                <w:sz w:val="20"/>
              </w:rPr>
              <w:t>Směsi nebo oddělené frakce betonu, cihel, tašek a keramických výrobků obsahující nebezpečné látky</w:t>
            </w:r>
          </w:p>
        </w:tc>
        <w:tc>
          <w:tcPr>
            <w:tcW w:w="401" w:type="pct"/>
            <w:tcBorders>
              <w:top w:val="single" w:sz="4" w:space="0" w:color="auto"/>
              <w:left w:val="single" w:sz="6" w:space="0" w:color="auto"/>
              <w:bottom w:val="single" w:sz="4" w:space="0" w:color="auto"/>
              <w:right w:val="single" w:sz="6" w:space="0" w:color="auto"/>
            </w:tcBorders>
          </w:tcPr>
          <w:p w14:paraId="6DEFA919" w14:textId="77777777" w:rsidR="0056299B" w:rsidRPr="007A2566" w:rsidRDefault="0056299B" w:rsidP="00437849">
            <w:pPr>
              <w:jc w:val="center"/>
            </w:pPr>
            <w:r w:rsidRPr="007A2566">
              <w:t>N</w:t>
            </w:r>
          </w:p>
        </w:tc>
        <w:tc>
          <w:tcPr>
            <w:tcW w:w="2000" w:type="pct"/>
            <w:tcBorders>
              <w:top w:val="single" w:sz="4" w:space="0" w:color="auto"/>
              <w:left w:val="single" w:sz="6" w:space="0" w:color="auto"/>
              <w:bottom w:val="single" w:sz="4" w:space="0" w:color="auto"/>
              <w:right w:val="single" w:sz="6" w:space="0" w:color="auto"/>
            </w:tcBorders>
          </w:tcPr>
          <w:p w14:paraId="1E37239D" w14:textId="77777777" w:rsidR="0056299B" w:rsidRPr="007A2566" w:rsidRDefault="0056299B" w:rsidP="00437849">
            <w:pPr>
              <w:rPr>
                <w:sz w:val="20"/>
              </w:rPr>
            </w:pPr>
            <w:r w:rsidRPr="007A2566">
              <w:rPr>
                <w:sz w:val="20"/>
              </w:rPr>
              <w:t>demolice</w:t>
            </w:r>
          </w:p>
        </w:tc>
        <w:tc>
          <w:tcPr>
            <w:tcW w:w="679" w:type="pct"/>
            <w:tcBorders>
              <w:top w:val="single" w:sz="4" w:space="0" w:color="auto"/>
              <w:left w:val="single" w:sz="6" w:space="0" w:color="auto"/>
              <w:bottom w:val="single" w:sz="4" w:space="0" w:color="auto"/>
              <w:right w:val="single" w:sz="6" w:space="0" w:color="auto"/>
            </w:tcBorders>
          </w:tcPr>
          <w:p w14:paraId="445DF781" w14:textId="77777777" w:rsidR="0056299B" w:rsidRPr="007A2566" w:rsidRDefault="0056299B" w:rsidP="00437849">
            <w:pPr>
              <w:jc w:val="center"/>
              <w:rPr>
                <w:sz w:val="20"/>
              </w:rPr>
            </w:pPr>
          </w:p>
          <w:p w14:paraId="63ECF5EA" w14:textId="77777777" w:rsidR="0056299B" w:rsidRPr="007A2566" w:rsidRDefault="0056299B" w:rsidP="00437849">
            <w:pPr>
              <w:jc w:val="center"/>
              <w:rPr>
                <w:sz w:val="20"/>
              </w:rPr>
            </w:pPr>
            <w:r w:rsidRPr="007A2566">
              <w:rPr>
                <w:sz w:val="20"/>
              </w:rPr>
              <w:t>---</w:t>
            </w:r>
          </w:p>
        </w:tc>
      </w:tr>
      <w:tr w:rsidR="0056299B" w:rsidRPr="007A2566" w14:paraId="39F3FB2D" w14:textId="77777777" w:rsidTr="00437849">
        <w:trPr>
          <w:cantSplit/>
        </w:trPr>
        <w:tc>
          <w:tcPr>
            <w:tcW w:w="560" w:type="pct"/>
            <w:tcBorders>
              <w:top w:val="single" w:sz="4" w:space="0" w:color="auto"/>
              <w:left w:val="single" w:sz="6" w:space="0" w:color="auto"/>
              <w:bottom w:val="nil"/>
              <w:right w:val="single" w:sz="6" w:space="0" w:color="auto"/>
            </w:tcBorders>
          </w:tcPr>
          <w:p w14:paraId="4B835B61" w14:textId="77777777" w:rsidR="0056299B" w:rsidRPr="007A2566" w:rsidRDefault="0056299B" w:rsidP="00437849">
            <w:pPr>
              <w:rPr>
                <w:rFonts w:cs="Arial"/>
                <w:sz w:val="20"/>
              </w:rPr>
            </w:pPr>
            <w:r w:rsidRPr="007A2566">
              <w:rPr>
                <w:rFonts w:cs="Arial"/>
                <w:sz w:val="20"/>
              </w:rPr>
              <w:t>17 01 07</w:t>
            </w:r>
          </w:p>
        </w:tc>
        <w:tc>
          <w:tcPr>
            <w:tcW w:w="1360" w:type="pct"/>
            <w:tcBorders>
              <w:top w:val="single" w:sz="4" w:space="0" w:color="auto"/>
              <w:left w:val="single" w:sz="6" w:space="0" w:color="auto"/>
              <w:bottom w:val="nil"/>
              <w:right w:val="single" w:sz="6" w:space="0" w:color="auto"/>
            </w:tcBorders>
          </w:tcPr>
          <w:p w14:paraId="09557D2C" w14:textId="77777777" w:rsidR="0056299B" w:rsidRPr="007A2566" w:rsidRDefault="0056299B" w:rsidP="00437849">
            <w:pPr>
              <w:rPr>
                <w:sz w:val="20"/>
              </w:rPr>
            </w:pPr>
            <w:r w:rsidRPr="007A2566">
              <w:rPr>
                <w:sz w:val="20"/>
              </w:rPr>
              <w:t>Směsi nebo oddělené frakce betonu, cihel, tašek a keramických výrobků neuvedených pod č. 17 01 06</w:t>
            </w:r>
          </w:p>
        </w:tc>
        <w:tc>
          <w:tcPr>
            <w:tcW w:w="401" w:type="pct"/>
            <w:tcBorders>
              <w:top w:val="single" w:sz="4" w:space="0" w:color="auto"/>
              <w:left w:val="single" w:sz="6" w:space="0" w:color="auto"/>
              <w:bottom w:val="nil"/>
              <w:right w:val="single" w:sz="6" w:space="0" w:color="auto"/>
            </w:tcBorders>
          </w:tcPr>
          <w:p w14:paraId="2FAFA7CC" w14:textId="77777777" w:rsidR="0056299B" w:rsidRPr="007A2566" w:rsidRDefault="0056299B" w:rsidP="00437849">
            <w:pPr>
              <w:jc w:val="center"/>
            </w:pPr>
            <w:r w:rsidRPr="007A2566">
              <w:t>O</w:t>
            </w:r>
          </w:p>
        </w:tc>
        <w:tc>
          <w:tcPr>
            <w:tcW w:w="2000" w:type="pct"/>
            <w:tcBorders>
              <w:top w:val="single" w:sz="4" w:space="0" w:color="auto"/>
              <w:left w:val="single" w:sz="6" w:space="0" w:color="auto"/>
              <w:bottom w:val="nil"/>
              <w:right w:val="single" w:sz="6" w:space="0" w:color="auto"/>
            </w:tcBorders>
          </w:tcPr>
          <w:p w14:paraId="00C51A66" w14:textId="77777777" w:rsidR="0056299B" w:rsidRPr="007A2566" w:rsidRDefault="0056299B" w:rsidP="00437849">
            <w:pPr>
              <w:rPr>
                <w:sz w:val="20"/>
              </w:rPr>
            </w:pPr>
            <w:r w:rsidRPr="007A2566">
              <w:rPr>
                <w:sz w:val="20"/>
              </w:rPr>
              <w:t>demolice stávajících objektů – neznečištěné</w:t>
            </w:r>
          </w:p>
        </w:tc>
        <w:tc>
          <w:tcPr>
            <w:tcW w:w="679" w:type="pct"/>
            <w:tcBorders>
              <w:top w:val="single" w:sz="4" w:space="0" w:color="auto"/>
              <w:left w:val="single" w:sz="6" w:space="0" w:color="auto"/>
              <w:bottom w:val="nil"/>
              <w:right w:val="single" w:sz="6" w:space="0" w:color="auto"/>
            </w:tcBorders>
          </w:tcPr>
          <w:p w14:paraId="24927401" w14:textId="77777777" w:rsidR="0056299B" w:rsidRPr="007A2566" w:rsidRDefault="0056299B" w:rsidP="00437849">
            <w:pPr>
              <w:rPr>
                <w:sz w:val="20"/>
              </w:rPr>
            </w:pPr>
          </w:p>
          <w:p w14:paraId="2178FFA4" w14:textId="77777777" w:rsidR="0056299B" w:rsidRPr="007A2566" w:rsidRDefault="0056299B" w:rsidP="00437849">
            <w:pPr>
              <w:jc w:val="center"/>
              <w:rPr>
                <w:sz w:val="20"/>
              </w:rPr>
            </w:pPr>
            <w:r w:rsidRPr="007A2566">
              <w:rPr>
                <w:sz w:val="20"/>
              </w:rPr>
              <w:t>---</w:t>
            </w:r>
          </w:p>
        </w:tc>
      </w:tr>
      <w:tr w:rsidR="0056299B" w:rsidRPr="007A2566" w14:paraId="236C3298" w14:textId="77777777" w:rsidTr="00437849">
        <w:trPr>
          <w:cantSplit/>
        </w:trPr>
        <w:tc>
          <w:tcPr>
            <w:tcW w:w="560" w:type="pct"/>
            <w:tcBorders>
              <w:top w:val="single" w:sz="6" w:space="0" w:color="auto"/>
              <w:left w:val="single" w:sz="6" w:space="0" w:color="auto"/>
              <w:bottom w:val="nil"/>
              <w:right w:val="single" w:sz="6" w:space="0" w:color="auto"/>
            </w:tcBorders>
          </w:tcPr>
          <w:p w14:paraId="5FF7BF35" w14:textId="77777777" w:rsidR="0056299B" w:rsidRPr="007A2566" w:rsidRDefault="0056299B" w:rsidP="00437849">
            <w:pPr>
              <w:rPr>
                <w:rFonts w:cs="Arial"/>
                <w:sz w:val="20"/>
              </w:rPr>
            </w:pPr>
            <w:r w:rsidRPr="007A2566">
              <w:rPr>
                <w:rFonts w:cs="Arial"/>
                <w:sz w:val="20"/>
              </w:rPr>
              <w:t xml:space="preserve">17 01 01 </w:t>
            </w:r>
          </w:p>
        </w:tc>
        <w:tc>
          <w:tcPr>
            <w:tcW w:w="1360" w:type="pct"/>
            <w:tcBorders>
              <w:top w:val="single" w:sz="6" w:space="0" w:color="auto"/>
              <w:left w:val="single" w:sz="6" w:space="0" w:color="auto"/>
              <w:bottom w:val="nil"/>
              <w:right w:val="single" w:sz="6" w:space="0" w:color="auto"/>
            </w:tcBorders>
          </w:tcPr>
          <w:p w14:paraId="3E6F2BEC" w14:textId="77777777" w:rsidR="0056299B" w:rsidRPr="007A2566" w:rsidRDefault="0056299B" w:rsidP="00437849">
            <w:pPr>
              <w:rPr>
                <w:sz w:val="20"/>
              </w:rPr>
            </w:pPr>
            <w:r w:rsidRPr="007A2566">
              <w:rPr>
                <w:sz w:val="20"/>
              </w:rPr>
              <w:t>beton</w:t>
            </w:r>
          </w:p>
        </w:tc>
        <w:tc>
          <w:tcPr>
            <w:tcW w:w="401" w:type="pct"/>
            <w:tcBorders>
              <w:top w:val="single" w:sz="6" w:space="0" w:color="auto"/>
              <w:left w:val="single" w:sz="6" w:space="0" w:color="auto"/>
              <w:bottom w:val="nil"/>
              <w:right w:val="single" w:sz="6" w:space="0" w:color="auto"/>
            </w:tcBorders>
          </w:tcPr>
          <w:p w14:paraId="49F4C424" w14:textId="77777777" w:rsidR="0056299B" w:rsidRPr="007A2566" w:rsidRDefault="0056299B" w:rsidP="00437849">
            <w:pPr>
              <w:jc w:val="center"/>
            </w:pPr>
            <w:r w:rsidRPr="007A2566">
              <w:t>O</w:t>
            </w:r>
          </w:p>
        </w:tc>
        <w:tc>
          <w:tcPr>
            <w:tcW w:w="2000" w:type="pct"/>
            <w:tcBorders>
              <w:top w:val="single" w:sz="6" w:space="0" w:color="auto"/>
              <w:left w:val="single" w:sz="6" w:space="0" w:color="auto"/>
              <w:bottom w:val="nil"/>
              <w:right w:val="single" w:sz="6" w:space="0" w:color="auto"/>
            </w:tcBorders>
          </w:tcPr>
          <w:p w14:paraId="4E1576E3" w14:textId="77777777" w:rsidR="0056299B" w:rsidRPr="007A2566" w:rsidRDefault="0056299B" w:rsidP="00437849">
            <w:pPr>
              <w:rPr>
                <w:sz w:val="20"/>
              </w:rPr>
            </w:pPr>
            <w:r w:rsidRPr="007A2566">
              <w:rPr>
                <w:sz w:val="20"/>
              </w:rPr>
              <w:t>při výstavbě, a beton při demolicích neznečištěný, recyklace</w:t>
            </w:r>
          </w:p>
        </w:tc>
        <w:tc>
          <w:tcPr>
            <w:tcW w:w="679" w:type="pct"/>
            <w:tcBorders>
              <w:top w:val="single" w:sz="6" w:space="0" w:color="auto"/>
              <w:left w:val="single" w:sz="6" w:space="0" w:color="auto"/>
              <w:bottom w:val="nil"/>
              <w:right w:val="single" w:sz="6" w:space="0" w:color="auto"/>
            </w:tcBorders>
          </w:tcPr>
          <w:p w14:paraId="287ECC31" w14:textId="6C40109B" w:rsidR="0056299B" w:rsidRPr="007A2566" w:rsidRDefault="004250BC" w:rsidP="00437849">
            <w:pPr>
              <w:jc w:val="center"/>
              <w:rPr>
                <w:sz w:val="20"/>
              </w:rPr>
            </w:pPr>
            <w:r>
              <w:rPr>
                <w:sz w:val="20"/>
              </w:rPr>
              <w:t>3</w:t>
            </w:r>
            <w:r w:rsidR="0056299B" w:rsidRPr="008859AE">
              <w:rPr>
                <w:sz w:val="20"/>
              </w:rPr>
              <w:t xml:space="preserve"> m</w:t>
            </w:r>
            <w:r w:rsidR="0056299B" w:rsidRPr="008859AE">
              <w:rPr>
                <w:sz w:val="20"/>
                <w:vertAlign w:val="superscript"/>
              </w:rPr>
              <w:t>3</w:t>
            </w:r>
          </w:p>
        </w:tc>
      </w:tr>
      <w:tr w:rsidR="0056299B" w:rsidRPr="007A2566" w14:paraId="166CE581"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08DDACF1" w14:textId="77777777" w:rsidR="0056299B" w:rsidRPr="007A2566" w:rsidRDefault="0056299B" w:rsidP="00437849">
            <w:pPr>
              <w:rPr>
                <w:rFonts w:cs="Arial"/>
                <w:sz w:val="20"/>
              </w:rPr>
            </w:pPr>
            <w:r w:rsidRPr="007A2566">
              <w:rPr>
                <w:rFonts w:cs="Arial"/>
                <w:sz w:val="20"/>
              </w:rPr>
              <w:t xml:space="preserve">17 01 02 </w:t>
            </w:r>
          </w:p>
        </w:tc>
        <w:tc>
          <w:tcPr>
            <w:tcW w:w="1360" w:type="pct"/>
            <w:tcBorders>
              <w:top w:val="single" w:sz="6" w:space="0" w:color="auto"/>
              <w:left w:val="single" w:sz="6" w:space="0" w:color="auto"/>
              <w:bottom w:val="single" w:sz="6" w:space="0" w:color="auto"/>
              <w:right w:val="single" w:sz="6" w:space="0" w:color="auto"/>
            </w:tcBorders>
          </w:tcPr>
          <w:p w14:paraId="3B40441C" w14:textId="77777777" w:rsidR="0056299B" w:rsidRPr="007A2566" w:rsidRDefault="0056299B" w:rsidP="00437849">
            <w:pPr>
              <w:rPr>
                <w:sz w:val="20"/>
              </w:rPr>
            </w:pPr>
            <w:r w:rsidRPr="007A2566">
              <w:rPr>
                <w:sz w:val="20"/>
              </w:rPr>
              <w:t>cihla</w:t>
            </w:r>
          </w:p>
        </w:tc>
        <w:tc>
          <w:tcPr>
            <w:tcW w:w="401" w:type="pct"/>
            <w:tcBorders>
              <w:top w:val="single" w:sz="6" w:space="0" w:color="auto"/>
              <w:left w:val="single" w:sz="6" w:space="0" w:color="auto"/>
              <w:bottom w:val="single" w:sz="6" w:space="0" w:color="auto"/>
              <w:right w:val="single" w:sz="6" w:space="0" w:color="auto"/>
            </w:tcBorders>
          </w:tcPr>
          <w:p w14:paraId="2B81C69B" w14:textId="77777777" w:rsidR="0056299B" w:rsidRPr="007A2566" w:rsidRDefault="0056299B" w:rsidP="00437849">
            <w:pPr>
              <w:jc w:val="center"/>
            </w:pPr>
            <w:r w:rsidRPr="007A2566">
              <w:t>O</w:t>
            </w:r>
          </w:p>
        </w:tc>
        <w:tc>
          <w:tcPr>
            <w:tcW w:w="2000" w:type="pct"/>
            <w:tcBorders>
              <w:top w:val="single" w:sz="6" w:space="0" w:color="auto"/>
              <w:left w:val="single" w:sz="6" w:space="0" w:color="auto"/>
              <w:bottom w:val="single" w:sz="6" w:space="0" w:color="auto"/>
              <w:right w:val="single" w:sz="6" w:space="0" w:color="auto"/>
            </w:tcBorders>
          </w:tcPr>
          <w:p w14:paraId="2CACF962" w14:textId="77777777" w:rsidR="0056299B" w:rsidRPr="007A2566" w:rsidRDefault="0056299B" w:rsidP="00437849">
            <w:pPr>
              <w:rPr>
                <w:sz w:val="20"/>
              </w:rPr>
            </w:pPr>
            <w:r w:rsidRPr="007A2566">
              <w:rPr>
                <w:sz w:val="20"/>
              </w:rPr>
              <w:t>při demolicích a výstavbě, recyklace</w:t>
            </w:r>
          </w:p>
        </w:tc>
        <w:tc>
          <w:tcPr>
            <w:tcW w:w="679" w:type="pct"/>
            <w:tcBorders>
              <w:top w:val="single" w:sz="6" w:space="0" w:color="auto"/>
              <w:left w:val="single" w:sz="6" w:space="0" w:color="auto"/>
              <w:bottom w:val="single" w:sz="6" w:space="0" w:color="auto"/>
              <w:right w:val="single" w:sz="6" w:space="0" w:color="auto"/>
            </w:tcBorders>
          </w:tcPr>
          <w:p w14:paraId="02E7EC9D" w14:textId="77777777" w:rsidR="0056299B" w:rsidRPr="007A2566" w:rsidRDefault="0056299B" w:rsidP="00437849">
            <w:pPr>
              <w:jc w:val="center"/>
              <w:rPr>
                <w:sz w:val="20"/>
              </w:rPr>
            </w:pPr>
            <w:r w:rsidRPr="007A2566">
              <w:rPr>
                <w:sz w:val="20"/>
              </w:rPr>
              <w:t>---</w:t>
            </w:r>
          </w:p>
        </w:tc>
      </w:tr>
      <w:tr w:rsidR="0056299B" w:rsidRPr="007A2566" w14:paraId="2A4C6E69" w14:textId="77777777" w:rsidTr="00437849">
        <w:trPr>
          <w:cantSplit/>
        </w:trPr>
        <w:tc>
          <w:tcPr>
            <w:tcW w:w="560" w:type="pct"/>
            <w:tcBorders>
              <w:top w:val="nil"/>
              <w:left w:val="single" w:sz="6" w:space="0" w:color="auto"/>
              <w:bottom w:val="nil"/>
              <w:right w:val="single" w:sz="6" w:space="0" w:color="auto"/>
            </w:tcBorders>
          </w:tcPr>
          <w:p w14:paraId="6AAD4E9E" w14:textId="77777777" w:rsidR="0056299B" w:rsidRPr="007A2566" w:rsidRDefault="0056299B" w:rsidP="00437849">
            <w:pPr>
              <w:rPr>
                <w:rFonts w:cs="Arial"/>
                <w:sz w:val="20"/>
              </w:rPr>
            </w:pPr>
            <w:r w:rsidRPr="007A2566">
              <w:rPr>
                <w:rFonts w:cs="Arial"/>
                <w:sz w:val="20"/>
              </w:rPr>
              <w:t xml:space="preserve">17 01 03 </w:t>
            </w:r>
          </w:p>
        </w:tc>
        <w:tc>
          <w:tcPr>
            <w:tcW w:w="1360" w:type="pct"/>
            <w:tcBorders>
              <w:top w:val="nil"/>
              <w:left w:val="single" w:sz="6" w:space="0" w:color="auto"/>
              <w:bottom w:val="nil"/>
              <w:right w:val="single" w:sz="6" w:space="0" w:color="auto"/>
            </w:tcBorders>
          </w:tcPr>
          <w:p w14:paraId="15AE028E" w14:textId="77777777" w:rsidR="0056299B" w:rsidRPr="007A2566" w:rsidRDefault="0056299B" w:rsidP="00437849">
            <w:pPr>
              <w:rPr>
                <w:sz w:val="20"/>
              </w:rPr>
            </w:pPr>
            <w:r w:rsidRPr="007A2566">
              <w:rPr>
                <w:sz w:val="20"/>
              </w:rPr>
              <w:t>tašky a keramické výrobky</w:t>
            </w:r>
          </w:p>
        </w:tc>
        <w:tc>
          <w:tcPr>
            <w:tcW w:w="401" w:type="pct"/>
            <w:tcBorders>
              <w:top w:val="nil"/>
              <w:left w:val="single" w:sz="6" w:space="0" w:color="auto"/>
              <w:bottom w:val="nil"/>
              <w:right w:val="single" w:sz="6" w:space="0" w:color="auto"/>
            </w:tcBorders>
          </w:tcPr>
          <w:p w14:paraId="4FA4BE6D" w14:textId="77777777" w:rsidR="0056299B" w:rsidRPr="007A2566" w:rsidRDefault="0056299B" w:rsidP="00437849">
            <w:pPr>
              <w:jc w:val="center"/>
            </w:pPr>
            <w:r w:rsidRPr="007A2566">
              <w:t>O</w:t>
            </w:r>
          </w:p>
        </w:tc>
        <w:tc>
          <w:tcPr>
            <w:tcW w:w="2000" w:type="pct"/>
            <w:tcBorders>
              <w:top w:val="nil"/>
              <w:left w:val="single" w:sz="6" w:space="0" w:color="auto"/>
              <w:bottom w:val="nil"/>
              <w:right w:val="single" w:sz="6" w:space="0" w:color="auto"/>
            </w:tcBorders>
          </w:tcPr>
          <w:p w14:paraId="7E2A4851" w14:textId="77777777" w:rsidR="0056299B" w:rsidRPr="007A2566" w:rsidRDefault="0056299B" w:rsidP="00437849">
            <w:pPr>
              <w:rPr>
                <w:sz w:val="20"/>
              </w:rPr>
            </w:pPr>
            <w:r w:rsidRPr="007A2566">
              <w:rPr>
                <w:sz w:val="20"/>
              </w:rPr>
              <w:t>při demolicích, a při výstavbě, recyklace</w:t>
            </w:r>
          </w:p>
        </w:tc>
        <w:tc>
          <w:tcPr>
            <w:tcW w:w="679" w:type="pct"/>
            <w:tcBorders>
              <w:top w:val="nil"/>
              <w:left w:val="single" w:sz="6" w:space="0" w:color="auto"/>
              <w:bottom w:val="nil"/>
              <w:right w:val="single" w:sz="6" w:space="0" w:color="auto"/>
            </w:tcBorders>
          </w:tcPr>
          <w:p w14:paraId="37253AC5" w14:textId="77777777" w:rsidR="0056299B" w:rsidRPr="007A2566" w:rsidRDefault="0056299B" w:rsidP="00437849">
            <w:pPr>
              <w:jc w:val="center"/>
              <w:rPr>
                <w:sz w:val="20"/>
              </w:rPr>
            </w:pPr>
            <w:r w:rsidRPr="007A2566">
              <w:rPr>
                <w:sz w:val="20"/>
              </w:rPr>
              <w:t>---</w:t>
            </w:r>
          </w:p>
        </w:tc>
      </w:tr>
      <w:tr w:rsidR="0056299B" w:rsidRPr="007A2566" w14:paraId="79389539" w14:textId="77777777" w:rsidTr="00437849">
        <w:trPr>
          <w:cantSplit/>
        </w:trPr>
        <w:tc>
          <w:tcPr>
            <w:tcW w:w="560" w:type="pct"/>
            <w:tcBorders>
              <w:top w:val="single" w:sz="6" w:space="0" w:color="auto"/>
              <w:left w:val="single" w:sz="6" w:space="0" w:color="auto"/>
              <w:bottom w:val="nil"/>
              <w:right w:val="single" w:sz="6" w:space="0" w:color="auto"/>
            </w:tcBorders>
          </w:tcPr>
          <w:p w14:paraId="513479A0" w14:textId="77777777" w:rsidR="0056299B" w:rsidRPr="007A2566" w:rsidRDefault="0056299B" w:rsidP="00437849">
            <w:pPr>
              <w:rPr>
                <w:rFonts w:cs="Arial"/>
                <w:sz w:val="20"/>
              </w:rPr>
            </w:pPr>
            <w:r w:rsidRPr="007A2566">
              <w:rPr>
                <w:rFonts w:cs="Arial"/>
                <w:sz w:val="20"/>
              </w:rPr>
              <w:t xml:space="preserve">17 02 01 </w:t>
            </w:r>
          </w:p>
        </w:tc>
        <w:tc>
          <w:tcPr>
            <w:tcW w:w="1360" w:type="pct"/>
            <w:tcBorders>
              <w:top w:val="single" w:sz="6" w:space="0" w:color="auto"/>
              <w:left w:val="single" w:sz="6" w:space="0" w:color="auto"/>
              <w:bottom w:val="nil"/>
              <w:right w:val="single" w:sz="6" w:space="0" w:color="auto"/>
            </w:tcBorders>
          </w:tcPr>
          <w:p w14:paraId="652AD3E7" w14:textId="77777777" w:rsidR="0056299B" w:rsidRPr="007A2566" w:rsidRDefault="0056299B" w:rsidP="00437849">
            <w:pPr>
              <w:rPr>
                <w:sz w:val="20"/>
              </w:rPr>
            </w:pPr>
            <w:r w:rsidRPr="007A2566">
              <w:rPr>
                <w:sz w:val="20"/>
              </w:rPr>
              <w:t>Dřevo</w:t>
            </w:r>
          </w:p>
        </w:tc>
        <w:tc>
          <w:tcPr>
            <w:tcW w:w="401" w:type="pct"/>
            <w:tcBorders>
              <w:top w:val="single" w:sz="6" w:space="0" w:color="auto"/>
              <w:left w:val="single" w:sz="6" w:space="0" w:color="auto"/>
              <w:bottom w:val="nil"/>
              <w:right w:val="single" w:sz="6" w:space="0" w:color="auto"/>
            </w:tcBorders>
          </w:tcPr>
          <w:p w14:paraId="37102A86" w14:textId="77777777" w:rsidR="0056299B" w:rsidRPr="007A2566" w:rsidRDefault="0056299B" w:rsidP="00437849">
            <w:pPr>
              <w:jc w:val="center"/>
            </w:pPr>
            <w:r w:rsidRPr="007A2566">
              <w:t>O</w:t>
            </w:r>
          </w:p>
        </w:tc>
        <w:tc>
          <w:tcPr>
            <w:tcW w:w="2000" w:type="pct"/>
            <w:tcBorders>
              <w:top w:val="single" w:sz="6" w:space="0" w:color="auto"/>
              <w:left w:val="single" w:sz="6" w:space="0" w:color="auto"/>
              <w:bottom w:val="nil"/>
              <w:right w:val="single" w:sz="6" w:space="0" w:color="auto"/>
            </w:tcBorders>
          </w:tcPr>
          <w:p w14:paraId="023C15D9" w14:textId="77777777" w:rsidR="0056299B" w:rsidRPr="007A2566" w:rsidRDefault="0056299B" w:rsidP="00437849">
            <w:pPr>
              <w:rPr>
                <w:sz w:val="20"/>
              </w:rPr>
            </w:pPr>
            <w:r w:rsidRPr="007A2566">
              <w:rPr>
                <w:sz w:val="20"/>
              </w:rPr>
              <w:t>stavební dřevo – pomocný materiál při výstavbě, dřevo při demolicích</w:t>
            </w:r>
          </w:p>
        </w:tc>
        <w:tc>
          <w:tcPr>
            <w:tcW w:w="679" w:type="pct"/>
            <w:tcBorders>
              <w:top w:val="single" w:sz="6" w:space="0" w:color="auto"/>
              <w:left w:val="single" w:sz="6" w:space="0" w:color="auto"/>
              <w:bottom w:val="nil"/>
              <w:right w:val="single" w:sz="6" w:space="0" w:color="auto"/>
            </w:tcBorders>
          </w:tcPr>
          <w:p w14:paraId="561EDE07" w14:textId="120AB507" w:rsidR="0056299B" w:rsidRPr="007A2566" w:rsidRDefault="004250BC" w:rsidP="00437849">
            <w:pPr>
              <w:jc w:val="center"/>
              <w:rPr>
                <w:sz w:val="20"/>
              </w:rPr>
            </w:pPr>
            <w:r>
              <w:rPr>
                <w:sz w:val="20"/>
              </w:rPr>
              <w:t>3</w:t>
            </w:r>
            <w:r w:rsidR="0056299B" w:rsidRPr="007A2566">
              <w:rPr>
                <w:sz w:val="20"/>
              </w:rPr>
              <w:t xml:space="preserve"> m</w:t>
            </w:r>
            <w:r w:rsidR="0056299B" w:rsidRPr="007A2566">
              <w:rPr>
                <w:sz w:val="20"/>
                <w:vertAlign w:val="superscript"/>
              </w:rPr>
              <w:t>3</w:t>
            </w:r>
          </w:p>
        </w:tc>
      </w:tr>
      <w:tr w:rsidR="0056299B" w:rsidRPr="007A2566" w14:paraId="1028E390"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0AC1A505" w14:textId="77777777" w:rsidR="0056299B" w:rsidRPr="007A2566" w:rsidRDefault="0056299B" w:rsidP="00437849">
            <w:pPr>
              <w:rPr>
                <w:rFonts w:cs="Arial"/>
                <w:sz w:val="20"/>
              </w:rPr>
            </w:pPr>
            <w:r w:rsidRPr="007A2566">
              <w:rPr>
                <w:rFonts w:cs="Arial"/>
                <w:sz w:val="20"/>
              </w:rPr>
              <w:t>17 02 02</w:t>
            </w:r>
          </w:p>
        </w:tc>
        <w:tc>
          <w:tcPr>
            <w:tcW w:w="1360" w:type="pct"/>
            <w:tcBorders>
              <w:top w:val="single" w:sz="6" w:space="0" w:color="auto"/>
              <w:left w:val="single" w:sz="6" w:space="0" w:color="auto"/>
              <w:bottom w:val="single" w:sz="6" w:space="0" w:color="auto"/>
              <w:right w:val="single" w:sz="6" w:space="0" w:color="auto"/>
            </w:tcBorders>
          </w:tcPr>
          <w:p w14:paraId="41E4674A" w14:textId="77777777" w:rsidR="0056299B" w:rsidRPr="007A2566" w:rsidRDefault="0056299B" w:rsidP="00437849">
            <w:pPr>
              <w:rPr>
                <w:sz w:val="20"/>
              </w:rPr>
            </w:pPr>
            <w:r w:rsidRPr="007A2566">
              <w:rPr>
                <w:sz w:val="20"/>
              </w:rPr>
              <w:t>Sklo</w:t>
            </w:r>
          </w:p>
        </w:tc>
        <w:tc>
          <w:tcPr>
            <w:tcW w:w="401" w:type="pct"/>
            <w:tcBorders>
              <w:top w:val="single" w:sz="6" w:space="0" w:color="auto"/>
              <w:left w:val="single" w:sz="6" w:space="0" w:color="auto"/>
              <w:bottom w:val="single" w:sz="6" w:space="0" w:color="auto"/>
              <w:right w:val="single" w:sz="6" w:space="0" w:color="auto"/>
            </w:tcBorders>
          </w:tcPr>
          <w:p w14:paraId="725B5DBE" w14:textId="77777777" w:rsidR="0056299B" w:rsidRPr="007A2566" w:rsidRDefault="0056299B" w:rsidP="00437849">
            <w:pPr>
              <w:jc w:val="center"/>
            </w:pPr>
            <w:r w:rsidRPr="007A2566">
              <w:t>O</w:t>
            </w:r>
          </w:p>
        </w:tc>
        <w:tc>
          <w:tcPr>
            <w:tcW w:w="2000" w:type="pct"/>
            <w:tcBorders>
              <w:top w:val="single" w:sz="6" w:space="0" w:color="auto"/>
              <w:left w:val="single" w:sz="6" w:space="0" w:color="auto"/>
              <w:bottom w:val="single" w:sz="6" w:space="0" w:color="auto"/>
              <w:right w:val="single" w:sz="6" w:space="0" w:color="auto"/>
            </w:tcBorders>
          </w:tcPr>
          <w:p w14:paraId="36283663" w14:textId="77777777" w:rsidR="0056299B" w:rsidRPr="007A2566" w:rsidRDefault="0056299B" w:rsidP="00437849">
            <w:pPr>
              <w:rPr>
                <w:sz w:val="20"/>
              </w:rPr>
            </w:pPr>
            <w:r w:rsidRPr="007A2566">
              <w:rPr>
                <w:sz w:val="20"/>
              </w:rPr>
              <w:t>demolice, výstavba</w:t>
            </w:r>
          </w:p>
        </w:tc>
        <w:tc>
          <w:tcPr>
            <w:tcW w:w="679" w:type="pct"/>
            <w:tcBorders>
              <w:top w:val="single" w:sz="6" w:space="0" w:color="auto"/>
              <w:left w:val="single" w:sz="6" w:space="0" w:color="auto"/>
              <w:bottom w:val="single" w:sz="6" w:space="0" w:color="auto"/>
              <w:right w:val="single" w:sz="6" w:space="0" w:color="auto"/>
            </w:tcBorders>
          </w:tcPr>
          <w:p w14:paraId="3FBB5140" w14:textId="77777777" w:rsidR="0056299B" w:rsidRPr="007A2566" w:rsidRDefault="0056299B" w:rsidP="00437849">
            <w:pPr>
              <w:jc w:val="center"/>
              <w:rPr>
                <w:sz w:val="20"/>
              </w:rPr>
            </w:pPr>
            <w:r w:rsidRPr="007A2566">
              <w:rPr>
                <w:sz w:val="20"/>
              </w:rPr>
              <w:t>---</w:t>
            </w:r>
          </w:p>
        </w:tc>
      </w:tr>
      <w:tr w:rsidR="0056299B" w:rsidRPr="007A2566" w14:paraId="432133C4" w14:textId="77777777" w:rsidTr="00437849">
        <w:trPr>
          <w:cantSplit/>
        </w:trPr>
        <w:tc>
          <w:tcPr>
            <w:tcW w:w="560" w:type="pct"/>
            <w:tcBorders>
              <w:top w:val="single" w:sz="6" w:space="0" w:color="auto"/>
              <w:left w:val="single" w:sz="6" w:space="0" w:color="auto"/>
              <w:bottom w:val="single" w:sz="4" w:space="0" w:color="auto"/>
              <w:right w:val="single" w:sz="6" w:space="0" w:color="auto"/>
            </w:tcBorders>
          </w:tcPr>
          <w:p w14:paraId="0BAEC097" w14:textId="77777777" w:rsidR="0056299B" w:rsidRPr="007A2566" w:rsidRDefault="0056299B" w:rsidP="00437849">
            <w:pPr>
              <w:rPr>
                <w:rFonts w:cs="Arial"/>
                <w:sz w:val="20"/>
              </w:rPr>
            </w:pPr>
            <w:r w:rsidRPr="007A2566">
              <w:rPr>
                <w:rFonts w:cs="Arial"/>
                <w:sz w:val="20"/>
              </w:rPr>
              <w:t xml:space="preserve">17 02 03 </w:t>
            </w:r>
          </w:p>
        </w:tc>
        <w:tc>
          <w:tcPr>
            <w:tcW w:w="1360" w:type="pct"/>
            <w:tcBorders>
              <w:top w:val="single" w:sz="6" w:space="0" w:color="auto"/>
              <w:left w:val="single" w:sz="6" w:space="0" w:color="auto"/>
              <w:bottom w:val="single" w:sz="4" w:space="0" w:color="auto"/>
              <w:right w:val="single" w:sz="6" w:space="0" w:color="auto"/>
            </w:tcBorders>
          </w:tcPr>
          <w:p w14:paraId="4A1F19F3" w14:textId="77777777" w:rsidR="0056299B" w:rsidRPr="007A2566" w:rsidRDefault="0056299B" w:rsidP="00437849">
            <w:pPr>
              <w:rPr>
                <w:sz w:val="20"/>
              </w:rPr>
            </w:pPr>
            <w:r w:rsidRPr="007A2566">
              <w:rPr>
                <w:sz w:val="20"/>
              </w:rPr>
              <w:t>Plasty</w:t>
            </w:r>
          </w:p>
        </w:tc>
        <w:tc>
          <w:tcPr>
            <w:tcW w:w="401" w:type="pct"/>
            <w:tcBorders>
              <w:top w:val="single" w:sz="6" w:space="0" w:color="auto"/>
              <w:left w:val="single" w:sz="6" w:space="0" w:color="auto"/>
              <w:bottom w:val="single" w:sz="4" w:space="0" w:color="auto"/>
              <w:right w:val="single" w:sz="6" w:space="0" w:color="auto"/>
            </w:tcBorders>
          </w:tcPr>
          <w:p w14:paraId="263368DA" w14:textId="77777777" w:rsidR="0056299B" w:rsidRPr="007A2566" w:rsidRDefault="0056299B" w:rsidP="00437849">
            <w:pPr>
              <w:jc w:val="center"/>
            </w:pPr>
            <w:r w:rsidRPr="007A2566">
              <w:t>O</w:t>
            </w:r>
          </w:p>
        </w:tc>
        <w:tc>
          <w:tcPr>
            <w:tcW w:w="2000" w:type="pct"/>
            <w:tcBorders>
              <w:top w:val="single" w:sz="6" w:space="0" w:color="auto"/>
              <w:left w:val="single" w:sz="6" w:space="0" w:color="auto"/>
              <w:bottom w:val="single" w:sz="4" w:space="0" w:color="auto"/>
              <w:right w:val="single" w:sz="6" w:space="0" w:color="auto"/>
            </w:tcBorders>
          </w:tcPr>
          <w:p w14:paraId="1D4A4A6A" w14:textId="77777777" w:rsidR="0056299B" w:rsidRPr="007A2566" w:rsidRDefault="0056299B" w:rsidP="00437849">
            <w:pPr>
              <w:rPr>
                <w:sz w:val="20"/>
              </w:rPr>
            </w:pPr>
            <w:r w:rsidRPr="007A2566">
              <w:rPr>
                <w:sz w:val="20"/>
              </w:rPr>
              <w:t>odpad ze svařování izolací, odpadní obal, ochranná tkanina apod.</w:t>
            </w:r>
          </w:p>
        </w:tc>
        <w:tc>
          <w:tcPr>
            <w:tcW w:w="679" w:type="pct"/>
            <w:tcBorders>
              <w:top w:val="single" w:sz="6" w:space="0" w:color="auto"/>
              <w:left w:val="single" w:sz="6" w:space="0" w:color="auto"/>
              <w:bottom w:val="single" w:sz="4" w:space="0" w:color="auto"/>
              <w:right w:val="single" w:sz="6" w:space="0" w:color="auto"/>
            </w:tcBorders>
          </w:tcPr>
          <w:p w14:paraId="46158878" w14:textId="16C36C6C" w:rsidR="0056299B" w:rsidRPr="007A2566" w:rsidRDefault="004250BC" w:rsidP="00437849">
            <w:pPr>
              <w:jc w:val="center"/>
              <w:rPr>
                <w:sz w:val="20"/>
              </w:rPr>
            </w:pPr>
            <w:r>
              <w:rPr>
                <w:sz w:val="20"/>
              </w:rPr>
              <w:t>2</w:t>
            </w:r>
            <w:r w:rsidR="0056299B" w:rsidRPr="007A2566">
              <w:rPr>
                <w:sz w:val="20"/>
              </w:rPr>
              <w:t xml:space="preserve"> m</w:t>
            </w:r>
            <w:r w:rsidR="0056299B" w:rsidRPr="007A2566">
              <w:rPr>
                <w:sz w:val="20"/>
                <w:vertAlign w:val="superscript"/>
              </w:rPr>
              <w:t>3</w:t>
            </w:r>
          </w:p>
        </w:tc>
      </w:tr>
      <w:tr w:rsidR="0056299B" w:rsidRPr="007A2566" w14:paraId="1532642A" w14:textId="77777777" w:rsidTr="00437849">
        <w:trPr>
          <w:cantSplit/>
        </w:trPr>
        <w:tc>
          <w:tcPr>
            <w:tcW w:w="560" w:type="pct"/>
            <w:tcBorders>
              <w:top w:val="single" w:sz="4" w:space="0" w:color="auto"/>
              <w:left w:val="single" w:sz="6" w:space="0" w:color="auto"/>
              <w:bottom w:val="single" w:sz="6" w:space="0" w:color="auto"/>
              <w:right w:val="single" w:sz="6" w:space="0" w:color="auto"/>
            </w:tcBorders>
          </w:tcPr>
          <w:p w14:paraId="6BCBCDAD" w14:textId="77777777" w:rsidR="0056299B" w:rsidRPr="007A2566" w:rsidRDefault="0056299B" w:rsidP="00437849">
            <w:pPr>
              <w:rPr>
                <w:rFonts w:cs="Arial"/>
                <w:sz w:val="20"/>
              </w:rPr>
            </w:pPr>
            <w:r w:rsidRPr="007A2566">
              <w:rPr>
                <w:rFonts w:cs="Arial"/>
                <w:sz w:val="20"/>
              </w:rPr>
              <w:t>20 02 02</w:t>
            </w:r>
          </w:p>
        </w:tc>
        <w:tc>
          <w:tcPr>
            <w:tcW w:w="1360" w:type="pct"/>
            <w:tcBorders>
              <w:top w:val="single" w:sz="4" w:space="0" w:color="auto"/>
              <w:left w:val="single" w:sz="6" w:space="0" w:color="auto"/>
              <w:bottom w:val="single" w:sz="6" w:space="0" w:color="auto"/>
              <w:right w:val="single" w:sz="6" w:space="0" w:color="auto"/>
            </w:tcBorders>
          </w:tcPr>
          <w:p w14:paraId="049E6022" w14:textId="77777777" w:rsidR="0056299B" w:rsidRPr="007A2566" w:rsidRDefault="0056299B" w:rsidP="00437849">
            <w:pPr>
              <w:rPr>
                <w:sz w:val="20"/>
              </w:rPr>
            </w:pPr>
            <w:r w:rsidRPr="007A2566">
              <w:rPr>
                <w:sz w:val="20"/>
              </w:rPr>
              <w:t>biologicky rozložitelný odpad</w:t>
            </w:r>
          </w:p>
        </w:tc>
        <w:tc>
          <w:tcPr>
            <w:tcW w:w="401" w:type="pct"/>
            <w:tcBorders>
              <w:top w:val="single" w:sz="4" w:space="0" w:color="auto"/>
              <w:left w:val="single" w:sz="6" w:space="0" w:color="auto"/>
              <w:bottom w:val="single" w:sz="6" w:space="0" w:color="auto"/>
              <w:right w:val="single" w:sz="6" w:space="0" w:color="auto"/>
            </w:tcBorders>
          </w:tcPr>
          <w:p w14:paraId="4ADABC9C" w14:textId="77777777" w:rsidR="0056299B" w:rsidRPr="007A2566" w:rsidRDefault="0056299B" w:rsidP="00437849">
            <w:pPr>
              <w:jc w:val="center"/>
            </w:pPr>
            <w:r w:rsidRPr="007A2566">
              <w:t>O</w:t>
            </w:r>
          </w:p>
        </w:tc>
        <w:tc>
          <w:tcPr>
            <w:tcW w:w="2000" w:type="pct"/>
            <w:tcBorders>
              <w:top w:val="single" w:sz="4" w:space="0" w:color="auto"/>
              <w:left w:val="single" w:sz="6" w:space="0" w:color="auto"/>
              <w:bottom w:val="single" w:sz="6" w:space="0" w:color="auto"/>
              <w:right w:val="single" w:sz="6" w:space="0" w:color="auto"/>
            </w:tcBorders>
          </w:tcPr>
          <w:p w14:paraId="448298B8" w14:textId="77777777" w:rsidR="0056299B" w:rsidRPr="007A2566" w:rsidRDefault="0056299B" w:rsidP="00437849">
            <w:pPr>
              <w:rPr>
                <w:sz w:val="20"/>
              </w:rPr>
            </w:pPr>
            <w:r w:rsidRPr="007A2566">
              <w:rPr>
                <w:sz w:val="20"/>
              </w:rPr>
              <w:t>kácená zeleň</w:t>
            </w:r>
          </w:p>
        </w:tc>
        <w:tc>
          <w:tcPr>
            <w:tcW w:w="679" w:type="pct"/>
            <w:tcBorders>
              <w:top w:val="single" w:sz="4" w:space="0" w:color="auto"/>
              <w:left w:val="single" w:sz="6" w:space="0" w:color="auto"/>
              <w:bottom w:val="single" w:sz="6" w:space="0" w:color="auto"/>
              <w:right w:val="single" w:sz="6" w:space="0" w:color="auto"/>
            </w:tcBorders>
          </w:tcPr>
          <w:p w14:paraId="6129A1D5" w14:textId="77777777" w:rsidR="0056299B" w:rsidRPr="007A2566" w:rsidRDefault="0056299B" w:rsidP="00437849">
            <w:pPr>
              <w:jc w:val="center"/>
              <w:rPr>
                <w:sz w:val="20"/>
              </w:rPr>
            </w:pPr>
            <w:r w:rsidRPr="007A2566">
              <w:rPr>
                <w:sz w:val="20"/>
              </w:rPr>
              <w:t>---</w:t>
            </w:r>
          </w:p>
        </w:tc>
      </w:tr>
      <w:tr w:rsidR="0056299B" w:rsidRPr="007A2566" w14:paraId="665905AE" w14:textId="77777777" w:rsidTr="00437849">
        <w:trPr>
          <w:cantSplit/>
        </w:trPr>
        <w:tc>
          <w:tcPr>
            <w:tcW w:w="560" w:type="pct"/>
            <w:tcBorders>
              <w:top w:val="nil"/>
              <w:left w:val="single" w:sz="6" w:space="0" w:color="auto"/>
              <w:bottom w:val="single" w:sz="6" w:space="0" w:color="auto"/>
              <w:right w:val="single" w:sz="6" w:space="0" w:color="auto"/>
            </w:tcBorders>
          </w:tcPr>
          <w:p w14:paraId="4939556E" w14:textId="77777777" w:rsidR="0056299B" w:rsidRPr="007A2566" w:rsidRDefault="0056299B" w:rsidP="00437849">
            <w:pPr>
              <w:rPr>
                <w:rFonts w:cs="Arial"/>
                <w:sz w:val="20"/>
              </w:rPr>
            </w:pPr>
            <w:r w:rsidRPr="007A2566">
              <w:rPr>
                <w:rFonts w:cs="Arial"/>
                <w:sz w:val="20"/>
              </w:rPr>
              <w:t>03 01 05</w:t>
            </w:r>
          </w:p>
        </w:tc>
        <w:tc>
          <w:tcPr>
            <w:tcW w:w="1360" w:type="pct"/>
            <w:tcBorders>
              <w:top w:val="nil"/>
              <w:left w:val="single" w:sz="6" w:space="0" w:color="auto"/>
              <w:bottom w:val="single" w:sz="6" w:space="0" w:color="auto"/>
              <w:right w:val="single" w:sz="6" w:space="0" w:color="auto"/>
            </w:tcBorders>
          </w:tcPr>
          <w:p w14:paraId="378F4350" w14:textId="77777777" w:rsidR="0056299B" w:rsidRPr="007A2566" w:rsidRDefault="0056299B" w:rsidP="00437849">
            <w:pPr>
              <w:rPr>
                <w:sz w:val="20"/>
              </w:rPr>
            </w:pPr>
            <w:r w:rsidRPr="007A2566">
              <w:rPr>
                <w:sz w:val="20"/>
              </w:rPr>
              <w:t>piliny, hobliny, odřezky, dřevo...</w:t>
            </w:r>
          </w:p>
        </w:tc>
        <w:tc>
          <w:tcPr>
            <w:tcW w:w="401" w:type="pct"/>
            <w:tcBorders>
              <w:top w:val="nil"/>
              <w:left w:val="single" w:sz="6" w:space="0" w:color="auto"/>
              <w:bottom w:val="single" w:sz="6" w:space="0" w:color="auto"/>
              <w:right w:val="single" w:sz="6" w:space="0" w:color="auto"/>
            </w:tcBorders>
          </w:tcPr>
          <w:p w14:paraId="0E16328D" w14:textId="77777777" w:rsidR="0056299B" w:rsidRPr="007A2566" w:rsidRDefault="0056299B" w:rsidP="00437849">
            <w:pPr>
              <w:jc w:val="center"/>
            </w:pPr>
            <w:r w:rsidRPr="007A2566">
              <w:t>O</w:t>
            </w:r>
          </w:p>
        </w:tc>
        <w:tc>
          <w:tcPr>
            <w:tcW w:w="2000" w:type="pct"/>
            <w:tcBorders>
              <w:top w:val="nil"/>
              <w:left w:val="single" w:sz="6" w:space="0" w:color="auto"/>
              <w:bottom w:val="single" w:sz="6" w:space="0" w:color="auto"/>
              <w:right w:val="single" w:sz="6" w:space="0" w:color="auto"/>
            </w:tcBorders>
          </w:tcPr>
          <w:p w14:paraId="049E0093" w14:textId="77777777" w:rsidR="0056299B" w:rsidRPr="007A2566" w:rsidRDefault="0056299B" w:rsidP="00437849">
            <w:pPr>
              <w:rPr>
                <w:sz w:val="20"/>
              </w:rPr>
            </w:pPr>
            <w:r w:rsidRPr="007A2566">
              <w:rPr>
                <w:sz w:val="20"/>
              </w:rPr>
              <w:t>dtto a úprava stavebního dřeva při výstavě – zařízení staveniště</w:t>
            </w:r>
          </w:p>
        </w:tc>
        <w:tc>
          <w:tcPr>
            <w:tcW w:w="679" w:type="pct"/>
            <w:tcBorders>
              <w:top w:val="nil"/>
              <w:left w:val="single" w:sz="6" w:space="0" w:color="auto"/>
              <w:bottom w:val="single" w:sz="6" w:space="0" w:color="auto"/>
              <w:right w:val="single" w:sz="6" w:space="0" w:color="auto"/>
            </w:tcBorders>
          </w:tcPr>
          <w:p w14:paraId="3C88C777" w14:textId="77777777" w:rsidR="0056299B" w:rsidRPr="007A2566" w:rsidRDefault="0056299B" w:rsidP="00437849">
            <w:pPr>
              <w:jc w:val="center"/>
              <w:rPr>
                <w:sz w:val="20"/>
              </w:rPr>
            </w:pPr>
            <w:r w:rsidRPr="007A2566">
              <w:rPr>
                <w:sz w:val="20"/>
              </w:rPr>
              <w:t>2 m</w:t>
            </w:r>
            <w:r w:rsidRPr="007A2566">
              <w:rPr>
                <w:sz w:val="20"/>
                <w:vertAlign w:val="superscript"/>
              </w:rPr>
              <w:t>3</w:t>
            </w:r>
          </w:p>
        </w:tc>
      </w:tr>
      <w:tr w:rsidR="0056299B" w:rsidRPr="00C40855" w14:paraId="71D9953E"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003BE22B" w14:textId="77777777" w:rsidR="0056299B" w:rsidRPr="00C40855" w:rsidRDefault="0056299B" w:rsidP="00437849">
            <w:pPr>
              <w:rPr>
                <w:rFonts w:cs="Arial"/>
                <w:sz w:val="20"/>
              </w:rPr>
            </w:pPr>
            <w:r w:rsidRPr="00C40855">
              <w:rPr>
                <w:rFonts w:cs="Arial"/>
                <w:sz w:val="20"/>
              </w:rPr>
              <w:t>17 04 05</w:t>
            </w:r>
          </w:p>
        </w:tc>
        <w:tc>
          <w:tcPr>
            <w:tcW w:w="1360" w:type="pct"/>
            <w:tcBorders>
              <w:top w:val="single" w:sz="6" w:space="0" w:color="auto"/>
              <w:left w:val="single" w:sz="6" w:space="0" w:color="auto"/>
              <w:bottom w:val="nil"/>
              <w:right w:val="single" w:sz="6" w:space="0" w:color="auto"/>
            </w:tcBorders>
          </w:tcPr>
          <w:p w14:paraId="14604C10" w14:textId="77777777" w:rsidR="0056299B" w:rsidRPr="00C40855" w:rsidRDefault="0056299B" w:rsidP="00437849">
            <w:pPr>
              <w:rPr>
                <w:sz w:val="20"/>
              </w:rPr>
            </w:pPr>
            <w:r w:rsidRPr="00C40855">
              <w:rPr>
                <w:sz w:val="20"/>
              </w:rPr>
              <w:t>železo a ocel</w:t>
            </w:r>
          </w:p>
        </w:tc>
        <w:tc>
          <w:tcPr>
            <w:tcW w:w="401" w:type="pct"/>
            <w:tcBorders>
              <w:top w:val="single" w:sz="6" w:space="0" w:color="auto"/>
              <w:left w:val="single" w:sz="6" w:space="0" w:color="auto"/>
              <w:bottom w:val="nil"/>
              <w:right w:val="single" w:sz="6" w:space="0" w:color="auto"/>
            </w:tcBorders>
          </w:tcPr>
          <w:p w14:paraId="4D52BD62" w14:textId="77777777" w:rsidR="0056299B" w:rsidRPr="00C40855" w:rsidRDefault="0056299B" w:rsidP="00437849">
            <w:pPr>
              <w:jc w:val="center"/>
            </w:pPr>
            <w:r w:rsidRPr="00C40855">
              <w:t>O</w:t>
            </w:r>
          </w:p>
        </w:tc>
        <w:tc>
          <w:tcPr>
            <w:tcW w:w="2000" w:type="pct"/>
            <w:tcBorders>
              <w:top w:val="single" w:sz="6" w:space="0" w:color="auto"/>
              <w:left w:val="single" w:sz="6" w:space="0" w:color="auto"/>
              <w:bottom w:val="nil"/>
              <w:right w:val="single" w:sz="6" w:space="0" w:color="auto"/>
            </w:tcBorders>
          </w:tcPr>
          <w:p w14:paraId="7A3829F4" w14:textId="77777777" w:rsidR="0056299B" w:rsidRPr="00C40855" w:rsidRDefault="0056299B" w:rsidP="00437849">
            <w:pPr>
              <w:rPr>
                <w:sz w:val="20"/>
              </w:rPr>
            </w:pPr>
            <w:r w:rsidRPr="00C40855">
              <w:rPr>
                <w:sz w:val="20"/>
              </w:rPr>
              <w:t>železové konstrukce po demolicích, železové konstrukce související s výstavbou nových objektů a jejich doplňujících zařízení, trubní řady, stožáry apod.</w:t>
            </w:r>
          </w:p>
        </w:tc>
        <w:tc>
          <w:tcPr>
            <w:tcW w:w="679" w:type="pct"/>
            <w:tcBorders>
              <w:top w:val="single" w:sz="6" w:space="0" w:color="auto"/>
              <w:left w:val="single" w:sz="6" w:space="0" w:color="auto"/>
              <w:bottom w:val="nil"/>
              <w:right w:val="single" w:sz="6" w:space="0" w:color="auto"/>
            </w:tcBorders>
          </w:tcPr>
          <w:p w14:paraId="57AE6163" w14:textId="77777777" w:rsidR="0056299B" w:rsidRPr="00C40855" w:rsidRDefault="0056299B" w:rsidP="00437849">
            <w:pPr>
              <w:rPr>
                <w:sz w:val="20"/>
              </w:rPr>
            </w:pPr>
          </w:p>
          <w:p w14:paraId="57DAF498" w14:textId="77777777" w:rsidR="0056299B" w:rsidRPr="00C40855" w:rsidRDefault="0056299B" w:rsidP="00437849">
            <w:pPr>
              <w:rPr>
                <w:sz w:val="20"/>
              </w:rPr>
            </w:pPr>
          </w:p>
          <w:p w14:paraId="05E65F10" w14:textId="541F5A10" w:rsidR="0056299B" w:rsidRPr="00C40855" w:rsidRDefault="00C40855" w:rsidP="00437849">
            <w:pPr>
              <w:jc w:val="center"/>
              <w:rPr>
                <w:sz w:val="20"/>
              </w:rPr>
            </w:pPr>
            <w:r w:rsidRPr="00C40855">
              <w:rPr>
                <w:sz w:val="20"/>
              </w:rPr>
              <w:t>20</w:t>
            </w:r>
            <w:r w:rsidR="0056299B" w:rsidRPr="00C40855">
              <w:rPr>
                <w:sz w:val="20"/>
              </w:rPr>
              <w:t xml:space="preserve"> kg</w:t>
            </w:r>
          </w:p>
        </w:tc>
      </w:tr>
      <w:tr w:rsidR="0056299B" w:rsidRPr="00C40855" w14:paraId="6E6FB0BB"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433F60B6" w14:textId="77777777" w:rsidR="0056299B" w:rsidRPr="00C40855" w:rsidRDefault="0056299B" w:rsidP="00437849">
            <w:pPr>
              <w:rPr>
                <w:rFonts w:cs="Arial"/>
                <w:sz w:val="20"/>
              </w:rPr>
            </w:pPr>
            <w:r w:rsidRPr="00C40855">
              <w:rPr>
                <w:rFonts w:cs="Arial"/>
                <w:sz w:val="20"/>
              </w:rPr>
              <w:t xml:space="preserve">17 04 11 </w:t>
            </w:r>
          </w:p>
        </w:tc>
        <w:tc>
          <w:tcPr>
            <w:tcW w:w="1360" w:type="pct"/>
            <w:tcBorders>
              <w:top w:val="single" w:sz="6" w:space="0" w:color="auto"/>
              <w:left w:val="single" w:sz="6" w:space="0" w:color="auto"/>
              <w:bottom w:val="single" w:sz="6" w:space="0" w:color="auto"/>
              <w:right w:val="single" w:sz="6" w:space="0" w:color="auto"/>
            </w:tcBorders>
          </w:tcPr>
          <w:p w14:paraId="716E0340" w14:textId="77777777" w:rsidR="0056299B" w:rsidRPr="00C40855" w:rsidRDefault="0056299B" w:rsidP="00437849">
            <w:pPr>
              <w:rPr>
                <w:sz w:val="20"/>
              </w:rPr>
            </w:pPr>
            <w:r w:rsidRPr="00C40855">
              <w:rPr>
                <w:sz w:val="20"/>
              </w:rPr>
              <w:t>kabely</w:t>
            </w:r>
          </w:p>
        </w:tc>
        <w:tc>
          <w:tcPr>
            <w:tcW w:w="401" w:type="pct"/>
            <w:tcBorders>
              <w:top w:val="single" w:sz="6" w:space="0" w:color="auto"/>
              <w:left w:val="single" w:sz="6" w:space="0" w:color="auto"/>
              <w:bottom w:val="single" w:sz="6" w:space="0" w:color="auto"/>
              <w:right w:val="single" w:sz="6" w:space="0" w:color="auto"/>
            </w:tcBorders>
          </w:tcPr>
          <w:p w14:paraId="247FA5FD" w14:textId="77777777" w:rsidR="0056299B" w:rsidRPr="00C40855" w:rsidRDefault="0056299B" w:rsidP="00437849">
            <w:pPr>
              <w:jc w:val="center"/>
            </w:pPr>
            <w:r w:rsidRPr="00C40855">
              <w:t>O</w:t>
            </w:r>
          </w:p>
        </w:tc>
        <w:tc>
          <w:tcPr>
            <w:tcW w:w="2000" w:type="pct"/>
            <w:tcBorders>
              <w:top w:val="single" w:sz="6" w:space="0" w:color="auto"/>
              <w:left w:val="single" w:sz="6" w:space="0" w:color="auto"/>
              <w:bottom w:val="single" w:sz="6" w:space="0" w:color="auto"/>
              <w:right w:val="single" w:sz="6" w:space="0" w:color="auto"/>
            </w:tcBorders>
          </w:tcPr>
          <w:p w14:paraId="500F9893" w14:textId="77777777" w:rsidR="0056299B" w:rsidRPr="00C40855" w:rsidRDefault="0056299B" w:rsidP="00437849">
            <w:pPr>
              <w:rPr>
                <w:sz w:val="20"/>
              </w:rPr>
            </w:pPr>
            <w:r w:rsidRPr="00C40855">
              <w:rPr>
                <w:sz w:val="20"/>
              </w:rPr>
              <w:t xml:space="preserve">kabelová síť – přeložky, nová síť, demolice </w:t>
            </w:r>
          </w:p>
        </w:tc>
        <w:tc>
          <w:tcPr>
            <w:tcW w:w="679" w:type="pct"/>
            <w:tcBorders>
              <w:top w:val="single" w:sz="6" w:space="0" w:color="auto"/>
              <w:left w:val="single" w:sz="6" w:space="0" w:color="auto"/>
              <w:bottom w:val="single" w:sz="6" w:space="0" w:color="auto"/>
              <w:right w:val="single" w:sz="6" w:space="0" w:color="auto"/>
            </w:tcBorders>
          </w:tcPr>
          <w:p w14:paraId="015D2C0D" w14:textId="77777777" w:rsidR="0056299B" w:rsidRPr="00C40855" w:rsidRDefault="0056299B" w:rsidP="00437849">
            <w:pPr>
              <w:jc w:val="center"/>
              <w:rPr>
                <w:sz w:val="20"/>
              </w:rPr>
            </w:pPr>
            <w:r w:rsidRPr="00C40855">
              <w:rPr>
                <w:sz w:val="20"/>
              </w:rPr>
              <w:t>---</w:t>
            </w:r>
          </w:p>
        </w:tc>
      </w:tr>
      <w:tr w:rsidR="0056299B" w:rsidRPr="00C40855" w14:paraId="100B8344"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4DDBF71C" w14:textId="77777777" w:rsidR="0056299B" w:rsidRPr="00C40855" w:rsidRDefault="0056299B" w:rsidP="00437849">
            <w:pPr>
              <w:rPr>
                <w:rFonts w:cs="Arial"/>
                <w:sz w:val="20"/>
              </w:rPr>
            </w:pPr>
            <w:r w:rsidRPr="00C40855">
              <w:rPr>
                <w:rFonts w:cs="Arial"/>
                <w:sz w:val="20"/>
              </w:rPr>
              <w:lastRenderedPageBreak/>
              <w:t xml:space="preserve">17 06 04 </w:t>
            </w:r>
          </w:p>
        </w:tc>
        <w:tc>
          <w:tcPr>
            <w:tcW w:w="1360" w:type="pct"/>
            <w:tcBorders>
              <w:top w:val="nil"/>
              <w:left w:val="single" w:sz="6" w:space="0" w:color="auto"/>
              <w:bottom w:val="single" w:sz="6" w:space="0" w:color="auto"/>
              <w:right w:val="single" w:sz="6" w:space="0" w:color="auto"/>
            </w:tcBorders>
          </w:tcPr>
          <w:p w14:paraId="0AA3D83F" w14:textId="77777777" w:rsidR="0056299B" w:rsidRPr="00C40855" w:rsidRDefault="0056299B" w:rsidP="00437849">
            <w:pPr>
              <w:rPr>
                <w:sz w:val="20"/>
              </w:rPr>
            </w:pPr>
            <w:r w:rsidRPr="00C40855">
              <w:rPr>
                <w:sz w:val="20"/>
              </w:rPr>
              <w:t>izolační materiály</w:t>
            </w:r>
          </w:p>
        </w:tc>
        <w:tc>
          <w:tcPr>
            <w:tcW w:w="401" w:type="pct"/>
            <w:tcBorders>
              <w:top w:val="nil"/>
              <w:left w:val="single" w:sz="6" w:space="0" w:color="auto"/>
              <w:bottom w:val="single" w:sz="6" w:space="0" w:color="auto"/>
              <w:right w:val="single" w:sz="6" w:space="0" w:color="auto"/>
            </w:tcBorders>
          </w:tcPr>
          <w:p w14:paraId="4AABB204" w14:textId="77777777" w:rsidR="0056299B" w:rsidRPr="00C40855" w:rsidRDefault="0056299B" w:rsidP="00437849">
            <w:pPr>
              <w:jc w:val="center"/>
            </w:pPr>
            <w:r w:rsidRPr="00C40855">
              <w:t>O</w:t>
            </w:r>
          </w:p>
        </w:tc>
        <w:tc>
          <w:tcPr>
            <w:tcW w:w="2000" w:type="pct"/>
            <w:tcBorders>
              <w:top w:val="nil"/>
              <w:left w:val="single" w:sz="6" w:space="0" w:color="auto"/>
              <w:bottom w:val="single" w:sz="6" w:space="0" w:color="auto"/>
              <w:right w:val="single" w:sz="6" w:space="0" w:color="auto"/>
            </w:tcBorders>
          </w:tcPr>
          <w:p w14:paraId="37D92815" w14:textId="77777777" w:rsidR="0056299B" w:rsidRPr="00C40855" w:rsidRDefault="0056299B" w:rsidP="00437849">
            <w:pPr>
              <w:rPr>
                <w:sz w:val="20"/>
              </w:rPr>
            </w:pPr>
            <w:r w:rsidRPr="00C40855">
              <w:rPr>
                <w:sz w:val="20"/>
              </w:rPr>
              <w:t xml:space="preserve">geotextilie, zbytky izolací při nové výstavbě, demolice </w:t>
            </w:r>
          </w:p>
        </w:tc>
        <w:tc>
          <w:tcPr>
            <w:tcW w:w="679" w:type="pct"/>
            <w:tcBorders>
              <w:top w:val="nil"/>
              <w:left w:val="single" w:sz="6" w:space="0" w:color="auto"/>
              <w:bottom w:val="single" w:sz="6" w:space="0" w:color="auto"/>
              <w:right w:val="single" w:sz="6" w:space="0" w:color="auto"/>
            </w:tcBorders>
          </w:tcPr>
          <w:p w14:paraId="20E3854C" w14:textId="77777777" w:rsidR="0056299B" w:rsidRPr="00C40855" w:rsidRDefault="0056299B" w:rsidP="00437849">
            <w:pPr>
              <w:jc w:val="center"/>
              <w:rPr>
                <w:sz w:val="20"/>
              </w:rPr>
            </w:pPr>
            <w:r w:rsidRPr="00C40855">
              <w:rPr>
                <w:sz w:val="20"/>
              </w:rPr>
              <w:t>10 kg</w:t>
            </w:r>
          </w:p>
          <w:p w14:paraId="537D7C04" w14:textId="77777777" w:rsidR="0056299B" w:rsidRPr="00C40855" w:rsidRDefault="0056299B" w:rsidP="00437849">
            <w:pPr>
              <w:jc w:val="center"/>
              <w:rPr>
                <w:sz w:val="20"/>
              </w:rPr>
            </w:pPr>
          </w:p>
        </w:tc>
      </w:tr>
      <w:tr w:rsidR="0056299B" w:rsidRPr="00C40855" w14:paraId="75A22EC1"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24B78B11" w14:textId="77777777" w:rsidR="0056299B" w:rsidRPr="00C40855" w:rsidRDefault="0056299B" w:rsidP="00437849">
            <w:pPr>
              <w:rPr>
                <w:rFonts w:cs="Arial"/>
                <w:sz w:val="20"/>
              </w:rPr>
            </w:pPr>
            <w:r w:rsidRPr="00C40855">
              <w:rPr>
                <w:rFonts w:cs="Arial"/>
                <w:sz w:val="20"/>
              </w:rPr>
              <w:t xml:space="preserve">17 03 01 </w:t>
            </w:r>
          </w:p>
        </w:tc>
        <w:tc>
          <w:tcPr>
            <w:tcW w:w="1360" w:type="pct"/>
            <w:tcBorders>
              <w:top w:val="single" w:sz="6" w:space="0" w:color="auto"/>
              <w:left w:val="single" w:sz="6" w:space="0" w:color="auto"/>
              <w:bottom w:val="single" w:sz="6" w:space="0" w:color="auto"/>
              <w:right w:val="single" w:sz="6" w:space="0" w:color="auto"/>
            </w:tcBorders>
          </w:tcPr>
          <w:p w14:paraId="305EC9F8" w14:textId="77777777" w:rsidR="0056299B" w:rsidRPr="00C40855" w:rsidRDefault="0056299B" w:rsidP="00437849">
            <w:pPr>
              <w:rPr>
                <w:sz w:val="20"/>
              </w:rPr>
            </w:pPr>
            <w:r w:rsidRPr="00C40855">
              <w:rPr>
                <w:sz w:val="20"/>
              </w:rPr>
              <w:t>asfaltové směsi obsahující dehet</w:t>
            </w:r>
          </w:p>
        </w:tc>
        <w:tc>
          <w:tcPr>
            <w:tcW w:w="401" w:type="pct"/>
            <w:tcBorders>
              <w:top w:val="single" w:sz="6" w:space="0" w:color="auto"/>
              <w:left w:val="single" w:sz="6" w:space="0" w:color="auto"/>
              <w:bottom w:val="single" w:sz="6" w:space="0" w:color="auto"/>
              <w:right w:val="single" w:sz="6" w:space="0" w:color="auto"/>
            </w:tcBorders>
          </w:tcPr>
          <w:p w14:paraId="3F76EAD0" w14:textId="77777777" w:rsidR="0056299B" w:rsidRPr="00C40855" w:rsidRDefault="0056299B" w:rsidP="00437849">
            <w:pPr>
              <w:jc w:val="center"/>
            </w:pPr>
            <w:r w:rsidRPr="00C40855">
              <w:t>N</w:t>
            </w:r>
          </w:p>
        </w:tc>
        <w:tc>
          <w:tcPr>
            <w:tcW w:w="2000" w:type="pct"/>
            <w:tcBorders>
              <w:top w:val="single" w:sz="6" w:space="0" w:color="auto"/>
              <w:left w:val="single" w:sz="6" w:space="0" w:color="auto"/>
              <w:bottom w:val="single" w:sz="6" w:space="0" w:color="auto"/>
              <w:right w:val="single" w:sz="6" w:space="0" w:color="auto"/>
            </w:tcBorders>
          </w:tcPr>
          <w:p w14:paraId="501AFE7C" w14:textId="77777777" w:rsidR="0056299B" w:rsidRPr="00C40855" w:rsidRDefault="0056299B" w:rsidP="00437849">
            <w:pPr>
              <w:rPr>
                <w:sz w:val="20"/>
              </w:rPr>
            </w:pPr>
            <w:r w:rsidRPr="00C40855">
              <w:rPr>
                <w:sz w:val="20"/>
              </w:rPr>
              <w:t>demolice stávajících zpevněných ploch ev. střešní krytina</w:t>
            </w:r>
          </w:p>
        </w:tc>
        <w:tc>
          <w:tcPr>
            <w:tcW w:w="679" w:type="pct"/>
            <w:tcBorders>
              <w:top w:val="single" w:sz="6" w:space="0" w:color="auto"/>
              <w:left w:val="single" w:sz="6" w:space="0" w:color="auto"/>
              <w:bottom w:val="single" w:sz="6" w:space="0" w:color="auto"/>
              <w:right w:val="single" w:sz="6" w:space="0" w:color="auto"/>
            </w:tcBorders>
          </w:tcPr>
          <w:p w14:paraId="36A1BB7B" w14:textId="65ACF8D5" w:rsidR="0056299B" w:rsidRPr="00C40855" w:rsidRDefault="000515F4" w:rsidP="00437849">
            <w:pPr>
              <w:jc w:val="center"/>
              <w:rPr>
                <w:sz w:val="20"/>
              </w:rPr>
            </w:pPr>
            <w:r w:rsidRPr="00C40855">
              <w:rPr>
                <w:sz w:val="20"/>
              </w:rPr>
              <w:t>---</w:t>
            </w:r>
            <w:r w:rsidR="0056299B" w:rsidRPr="00C40855">
              <w:rPr>
                <w:sz w:val="20"/>
              </w:rPr>
              <w:t xml:space="preserve"> m</w:t>
            </w:r>
            <w:r w:rsidR="0056299B" w:rsidRPr="00C40855">
              <w:rPr>
                <w:sz w:val="20"/>
                <w:vertAlign w:val="superscript"/>
              </w:rPr>
              <w:t>3</w:t>
            </w:r>
          </w:p>
        </w:tc>
      </w:tr>
      <w:tr w:rsidR="0056299B" w:rsidRPr="00C40855" w14:paraId="281E7982"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69E8907B" w14:textId="77777777" w:rsidR="0056299B" w:rsidRPr="00C40855" w:rsidRDefault="0056299B" w:rsidP="00437849">
            <w:pPr>
              <w:rPr>
                <w:rFonts w:cs="Arial"/>
                <w:sz w:val="20"/>
              </w:rPr>
            </w:pPr>
            <w:r w:rsidRPr="00C40855">
              <w:rPr>
                <w:rFonts w:cs="Arial"/>
                <w:sz w:val="20"/>
              </w:rPr>
              <w:t>17 03 02</w:t>
            </w:r>
          </w:p>
        </w:tc>
        <w:tc>
          <w:tcPr>
            <w:tcW w:w="1360" w:type="pct"/>
            <w:tcBorders>
              <w:top w:val="single" w:sz="6" w:space="0" w:color="auto"/>
              <w:left w:val="single" w:sz="6" w:space="0" w:color="auto"/>
              <w:bottom w:val="single" w:sz="6" w:space="0" w:color="auto"/>
              <w:right w:val="single" w:sz="6" w:space="0" w:color="auto"/>
            </w:tcBorders>
          </w:tcPr>
          <w:p w14:paraId="19FBADF4" w14:textId="77777777" w:rsidR="0056299B" w:rsidRPr="00C40855" w:rsidRDefault="0056299B" w:rsidP="00437849">
            <w:pPr>
              <w:rPr>
                <w:rFonts w:cs="Arial"/>
                <w:sz w:val="20"/>
              </w:rPr>
            </w:pPr>
            <w:r w:rsidRPr="00C40855">
              <w:rPr>
                <w:sz w:val="20"/>
              </w:rPr>
              <w:t xml:space="preserve">asfaltové směsi </w:t>
            </w:r>
            <w:r w:rsidRPr="00C40855">
              <w:rPr>
                <w:rFonts w:cs="Arial"/>
                <w:sz w:val="20"/>
              </w:rPr>
              <w:t>neuvedené pod</w:t>
            </w:r>
          </w:p>
          <w:p w14:paraId="674D395D" w14:textId="77777777" w:rsidR="0056299B" w:rsidRPr="00C40855" w:rsidRDefault="0056299B" w:rsidP="00437849">
            <w:pPr>
              <w:rPr>
                <w:sz w:val="20"/>
              </w:rPr>
            </w:pPr>
            <w:r w:rsidRPr="00C40855">
              <w:rPr>
                <w:rFonts w:cs="Arial"/>
                <w:sz w:val="20"/>
              </w:rPr>
              <w:t>č.  17 03 01</w:t>
            </w:r>
          </w:p>
        </w:tc>
        <w:tc>
          <w:tcPr>
            <w:tcW w:w="401" w:type="pct"/>
            <w:tcBorders>
              <w:top w:val="single" w:sz="6" w:space="0" w:color="auto"/>
              <w:left w:val="single" w:sz="6" w:space="0" w:color="auto"/>
              <w:bottom w:val="single" w:sz="6" w:space="0" w:color="auto"/>
              <w:right w:val="single" w:sz="6" w:space="0" w:color="auto"/>
            </w:tcBorders>
          </w:tcPr>
          <w:p w14:paraId="189E88D1" w14:textId="77777777" w:rsidR="0056299B" w:rsidRPr="00C40855" w:rsidRDefault="0056299B" w:rsidP="00437849">
            <w:pPr>
              <w:jc w:val="center"/>
            </w:pPr>
            <w:r w:rsidRPr="00C40855">
              <w:t>O</w:t>
            </w:r>
          </w:p>
        </w:tc>
        <w:tc>
          <w:tcPr>
            <w:tcW w:w="2000" w:type="pct"/>
            <w:tcBorders>
              <w:top w:val="single" w:sz="6" w:space="0" w:color="auto"/>
              <w:left w:val="single" w:sz="6" w:space="0" w:color="auto"/>
              <w:bottom w:val="single" w:sz="6" w:space="0" w:color="auto"/>
              <w:right w:val="single" w:sz="6" w:space="0" w:color="auto"/>
            </w:tcBorders>
          </w:tcPr>
          <w:p w14:paraId="14F38036" w14:textId="77777777" w:rsidR="0056299B" w:rsidRPr="00C40855" w:rsidRDefault="0056299B" w:rsidP="00437849">
            <w:pPr>
              <w:rPr>
                <w:sz w:val="20"/>
              </w:rPr>
            </w:pPr>
            <w:r w:rsidRPr="00C40855">
              <w:rPr>
                <w:sz w:val="20"/>
              </w:rPr>
              <w:t>dtto – event. zbytkové suroviny</w:t>
            </w:r>
          </w:p>
        </w:tc>
        <w:tc>
          <w:tcPr>
            <w:tcW w:w="679" w:type="pct"/>
            <w:tcBorders>
              <w:top w:val="single" w:sz="6" w:space="0" w:color="auto"/>
              <w:left w:val="single" w:sz="6" w:space="0" w:color="auto"/>
              <w:bottom w:val="single" w:sz="6" w:space="0" w:color="auto"/>
              <w:right w:val="single" w:sz="6" w:space="0" w:color="auto"/>
            </w:tcBorders>
          </w:tcPr>
          <w:p w14:paraId="5C8A59A1" w14:textId="77777777" w:rsidR="0056299B" w:rsidRPr="00C40855" w:rsidRDefault="0056299B" w:rsidP="00437849">
            <w:pPr>
              <w:rPr>
                <w:sz w:val="20"/>
              </w:rPr>
            </w:pPr>
          </w:p>
          <w:p w14:paraId="429D504D" w14:textId="1A9B8B7A" w:rsidR="0056299B" w:rsidRPr="00C40855" w:rsidRDefault="00C40855" w:rsidP="00437849">
            <w:pPr>
              <w:jc w:val="center"/>
              <w:rPr>
                <w:sz w:val="20"/>
              </w:rPr>
            </w:pPr>
            <w:r w:rsidRPr="00C40855">
              <w:rPr>
                <w:sz w:val="20"/>
              </w:rPr>
              <w:t>---</w:t>
            </w:r>
            <w:r w:rsidR="0056299B" w:rsidRPr="00C40855">
              <w:rPr>
                <w:sz w:val="20"/>
              </w:rPr>
              <w:t xml:space="preserve"> m</w:t>
            </w:r>
            <w:r w:rsidR="0056299B" w:rsidRPr="00C40855">
              <w:rPr>
                <w:sz w:val="20"/>
                <w:vertAlign w:val="superscript"/>
              </w:rPr>
              <w:t>3</w:t>
            </w:r>
          </w:p>
        </w:tc>
      </w:tr>
      <w:tr w:rsidR="0056299B" w:rsidRPr="00C40855" w14:paraId="4A1E6372"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34283A68" w14:textId="77777777" w:rsidR="0056299B" w:rsidRPr="00C40855" w:rsidRDefault="0056299B" w:rsidP="00437849">
            <w:pPr>
              <w:rPr>
                <w:rFonts w:cs="Arial"/>
                <w:sz w:val="20"/>
              </w:rPr>
            </w:pPr>
            <w:r w:rsidRPr="00C40855">
              <w:rPr>
                <w:rFonts w:cs="Arial"/>
                <w:sz w:val="20"/>
              </w:rPr>
              <w:t xml:space="preserve">20 03 01 </w:t>
            </w:r>
          </w:p>
        </w:tc>
        <w:tc>
          <w:tcPr>
            <w:tcW w:w="1360" w:type="pct"/>
            <w:tcBorders>
              <w:top w:val="single" w:sz="6" w:space="0" w:color="auto"/>
              <w:left w:val="single" w:sz="6" w:space="0" w:color="auto"/>
              <w:bottom w:val="single" w:sz="6" w:space="0" w:color="auto"/>
              <w:right w:val="single" w:sz="6" w:space="0" w:color="auto"/>
            </w:tcBorders>
          </w:tcPr>
          <w:p w14:paraId="06557AE1" w14:textId="77777777" w:rsidR="0056299B" w:rsidRPr="00C40855" w:rsidRDefault="0056299B" w:rsidP="00437849">
            <w:pPr>
              <w:rPr>
                <w:sz w:val="20"/>
              </w:rPr>
            </w:pPr>
            <w:r w:rsidRPr="00C40855">
              <w:rPr>
                <w:sz w:val="20"/>
              </w:rPr>
              <w:t>směsný komunální odpad</w:t>
            </w:r>
          </w:p>
        </w:tc>
        <w:tc>
          <w:tcPr>
            <w:tcW w:w="401" w:type="pct"/>
            <w:tcBorders>
              <w:top w:val="single" w:sz="6" w:space="0" w:color="auto"/>
              <w:left w:val="single" w:sz="6" w:space="0" w:color="auto"/>
              <w:bottom w:val="single" w:sz="6" w:space="0" w:color="auto"/>
              <w:right w:val="single" w:sz="6" w:space="0" w:color="auto"/>
            </w:tcBorders>
          </w:tcPr>
          <w:p w14:paraId="1857CE13" w14:textId="77777777" w:rsidR="0056299B" w:rsidRPr="00C40855" w:rsidRDefault="0056299B" w:rsidP="00437849">
            <w:pPr>
              <w:jc w:val="center"/>
            </w:pPr>
            <w:r w:rsidRPr="00C40855">
              <w:t>O</w:t>
            </w:r>
          </w:p>
        </w:tc>
        <w:tc>
          <w:tcPr>
            <w:tcW w:w="2000" w:type="pct"/>
            <w:tcBorders>
              <w:top w:val="single" w:sz="6" w:space="0" w:color="auto"/>
              <w:left w:val="single" w:sz="6" w:space="0" w:color="auto"/>
              <w:bottom w:val="single" w:sz="6" w:space="0" w:color="auto"/>
              <w:right w:val="single" w:sz="6" w:space="0" w:color="auto"/>
            </w:tcBorders>
          </w:tcPr>
          <w:p w14:paraId="7B897B8D" w14:textId="77777777" w:rsidR="0056299B" w:rsidRPr="00C40855" w:rsidRDefault="0056299B" w:rsidP="00437849">
            <w:pPr>
              <w:rPr>
                <w:sz w:val="20"/>
              </w:rPr>
            </w:pPr>
            <w:r w:rsidRPr="00C40855">
              <w:rPr>
                <w:sz w:val="20"/>
              </w:rPr>
              <w:t xml:space="preserve">v místech zařízení staveniště, </w:t>
            </w:r>
          </w:p>
        </w:tc>
        <w:tc>
          <w:tcPr>
            <w:tcW w:w="679" w:type="pct"/>
            <w:tcBorders>
              <w:top w:val="single" w:sz="6" w:space="0" w:color="auto"/>
              <w:left w:val="single" w:sz="6" w:space="0" w:color="auto"/>
              <w:bottom w:val="single" w:sz="6" w:space="0" w:color="auto"/>
              <w:right w:val="single" w:sz="6" w:space="0" w:color="auto"/>
            </w:tcBorders>
          </w:tcPr>
          <w:p w14:paraId="6455C974" w14:textId="77777777" w:rsidR="0056299B" w:rsidRPr="00C40855" w:rsidRDefault="0056299B" w:rsidP="00437849">
            <w:pPr>
              <w:jc w:val="center"/>
              <w:rPr>
                <w:sz w:val="20"/>
              </w:rPr>
            </w:pPr>
            <w:r w:rsidRPr="00C40855">
              <w:rPr>
                <w:sz w:val="20"/>
              </w:rPr>
              <w:t>100 kg</w:t>
            </w:r>
          </w:p>
        </w:tc>
      </w:tr>
      <w:tr w:rsidR="0056299B" w:rsidRPr="00C40855" w14:paraId="55155548"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0AD9F35E" w14:textId="77777777" w:rsidR="0056299B" w:rsidRPr="00C40855" w:rsidRDefault="0056299B" w:rsidP="00437849">
            <w:pPr>
              <w:rPr>
                <w:rFonts w:cs="Arial"/>
                <w:sz w:val="20"/>
              </w:rPr>
            </w:pPr>
            <w:r w:rsidRPr="00C40855">
              <w:rPr>
                <w:rFonts w:cs="Arial"/>
                <w:sz w:val="20"/>
              </w:rPr>
              <w:t>20 03 04</w:t>
            </w:r>
          </w:p>
        </w:tc>
        <w:tc>
          <w:tcPr>
            <w:tcW w:w="1360" w:type="pct"/>
            <w:tcBorders>
              <w:top w:val="single" w:sz="6" w:space="0" w:color="auto"/>
              <w:left w:val="single" w:sz="6" w:space="0" w:color="auto"/>
              <w:bottom w:val="single" w:sz="6" w:space="0" w:color="auto"/>
              <w:right w:val="single" w:sz="6" w:space="0" w:color="auto"/>
            </w:tcBorders>
          </w:tcPr>
          <w:p w14:paraId="665A26A7" w14:textId="14834237" w:rsidR="0056299B" w:rsidRPr="00C40855" w:rsidRDefault="0056299B" w:rsidP="00437849">
            <w:pPr>
              <w:rPr>
                <w:sz w:val="20"/>
              </w:rPr>
            </w:pPr>
            <w:r w:rsidRPr="00C40855">
              <w:rPr>
                <w:sz w:val="20"/>
              </w:rPr>
              <w:t>kal ze s</w:t>
            </w:r>
            <w:r w:rsidR="00951BF6" w:rsidRPr="00C40855">
              <w:rPr>
                <w:sz w:val="20"/>
              </w:rPr>
              <w:t>ep</w:t>
            </w:r>
            <w:r w:rsidRPr="00C40855">
              <w:rPr>
                <w:sz w:val="20"/>
              </w:rPr>
              <w:t>tiků a žump, odpad z chemických toalet</w:t>
            </w:r>
          </w:p>
        </w:tc>
        <w:tc>
          <w:tcPr>
            <w:tcW w:w="401" w:type="pct"/>
            <w:tcBorders>
              <w:top w:val="single" w:sz="6" w:space="0" w:color="auto"/>
              <w:left w:val="single" w:sz="6" w:space="0" w:color="auto"/>
              <w:bottom w:val="single" w:sz="6" w:space="0" w:color="auto"/>
              <w:right w:val="single" w:sz="6" w:space="0" w:color="auto"/>
            </w:tcBorders>
          </w:tcPr>
          <w:p w14:paraId="2B89B5C7" w14:textId="77777777" w:rsidR="0056299B" w:rsidRPr="00C40855" w:rsidRDefault="0056299B" w:rsidP="00437849">
            <w:pPr>
              <w:jc w:val="center"/>
            </w:pPr>
            <w:r w:rsidRPr="00C40855">
              <w:t>O</w:t>
            </w:r>
          </w:p>
        </w:tc>
        <w:tc>
          <w:tcPr>
            <w:tcW w:w="2000" w:type="pct"/>
            <w:tcBorders>
              <w:top w:val="single" w:sz="6" w:space="0" w:color="auto"/>
              <w:left w:val="single" w:sz="6" w:space="0" w:color="auto"/>
              <w:bottom w:val="single" w:sz="6" w:space="0" w:color="auto"/>
              <w:right w:val="single" w:sz="6" w:space="0" w:color="auto"/>
            </w:tcBorders>
          </w:tcPr>
          <w:p w14:paraId="5D0F565A" w14:textId="77777777" w:rsidR="0056299B" w:rsidRPr="00C40855" w:rsidRDefault="0056299B" w:rsidP="00437849">
            <w:pPr>
              <w:rPr>
                <w:sz w:val="20"/>
              </w:rPr>
            </w:pPr>
            <w:r w:rsidRPr="00C40855">
              <w:rPr>
                <w:sz w:val="20"/>
              </w:rPr>
              <w:t>zařízení staveniště – krátkodobé soustřeďování odpadů do shromažďovacích prostředků v místě jejich vzniku před dalším nakládáním s odpadem</w:t>
            </w:r>
          </w:p>
        </w:tc>
        <w:tc>
          <w:tcPr>
            <w:tcW w:w="679" w:type="pct"/>
            <w:tcBorders>
              <w:top w:val="single" w:sz="6" w:space="0" w:color="auto"/>
              <w:left w:val="single" w:sz="6" w:space="0" w:color="auto"/>
              <w:bottom w:val="single" w:sz="6" w:space="0" w:color="auto"/>
              <w:right w:val="single" w:sz="6" w:space="0" w:color="auto"/>
            </w:tcBorders>
          </w:tcPr>
          <w:p w14:paraId="3070AA57" w14:textId="77777777" w:rsidR="0056299B" w:rsidRPr="00C40855" w:rsidRDefault="0056299B" w:rsidP="00437849">
            <w:pPr>
              <w:rPr>
                <w:sz w:val="20"/>
              </w:rPr>
            </w:pPr>
          </w:p>
          <w:p w14:paraId="6D4397CE" w14:textId="77777777" w:rsidR="0056299B" w:rsidRPr="00C40855" w:rsidRDefault="0056299B" w:rsidP="00437849">
            <w:pPr>
              <w:rPr>
                <w:sz w:val="20"/>
              </w:rPr>
            </w:pPr>
          </w:p>
          <w:p w14:paraId="5523AF9F" w14:textId="77777777" w:rsidR="0056299B" w:rsidRPr="00C40855" w:rsidRDefault="0056299B" w:rsidP="00437849">
            <w:pPr>
              <w:jc w:val="center"/>
              <w:rPr>
                <w:sz w:val="20"/>
              </w:rPr>
            </w:pPr>
            <w:r w:rsidRPr="00C40855">
              <w:rPr>
                <w:sz w:val="20"/>
              </w:rPr>
              <w:t>5 m</w:t>
            </w:r>
            <w:r w:rsidRPr="00C40855">
              <w:rPr>
                <w:sz w:val="20"/>
                <w:vertAlign w:val="superscript"/>
              </w:rPr>
              <w:t>3</w:t>
            </w:r>
          </w:p>
        </w:tc>
      </w:tr>
      <w:tr w:rsidR="0056299B" w:rsidRPr="00C40855" w14:paraId="47846ED1"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2E7581ED" w14:textId="77777777" w:rsidR="0056299B" w:rsidRPr="00C40855" w:rsidRDefault="0056299B" w:rsidP="00437849">
            <w:pPr>
              <w:rPr>
                <w:rFonts w:cs="Arial"/>
                <w:sz w:val="20"/>
              </w:rPr>
            </w:pPr>
            <w:r w:rsidRPr="00C40855">
              <w:rPr>
                <w:rFonts w:cs="Arial"/>
                <w:sz w:val="20"/>
              </w:rPr>
              <w:t>15 02 02</w:t>
            </w:r>
          </w:p>
        </w:tc>
        <w:tc>
          <w:tcPr>
            <w:tcW w:w="1360" w:type="pct"/>
            <w:tcBorders>
              <w:top w:val="single" w:sz="6" w:space="0" w:color="auto"/>
              <w:left w:val="single" w:sz="6" w:space="0" w:color="auto"/>
              <w:bottom w:val="single" w:sz="6" w:space="0" w:color="auto"/>
              <w:right w:val="single" w:sz="6" w:space="0" w:color="auto"/>
            </w:tcBorders>
          </w:tcPr>
          <w:p w14:paraId="6D06219C" w14:textId="77777777" w:rsidR="0056299B" w:rsidRPr="00C40855" w:rsidRDefault="0056299B" w:rsidP="00437849">
            <w:pPr>
              <w:rPr>
                <w:sz w:val="20"/>
              </w:rPr>
            </w:pPr>
            <w:r w:rsidRPr="00C40855">
              <w:rPr>
                <w:sz w:val="20"/>
              </w:rPr>
              <w:t>absorpční činidla, filtrační materiály, čisticí tkaniny a ochranné oděvy znečištěné nebezpečnými látkami</w:t>
            </w:r>
          </w:p>
        </w:tc>
        <w:tc>
          <w:tcPr>
            <w:tcW w:w="401" w:type="pct"/>
            <w:tcBorders>
              <w:top w:val="single" w:sz="6" w:space="0" w:color="auto"/>
              <w:left w:val="single" w:sz="6" w:space="0" w:color="auto"/>
              <w:bottom w:val="single" w:sz="6" w:space="0" w:color="auto"/>
              <w:right w:val="single" w:sz="6" w:space="0" w:color="auto"/>
            </w:tcBorders>
          </w:tcPr>
          <w:p w14:paraId="1F444693" w14:textId="77777777" w:rsidR="0056299B" w:rsidRPr="00C40855" w:rsidRDefault="0056299B" w:rsidP="00437849">
            <w:pPr>
              <w:jc w:val="center"/>
            </w:pPr>
            <w:r w:rsidRPr="00C40855">
              <w:t>N</w:t>
            </w:r>
          </w:p>
        </w:tc>
        <w:tc>
          <w:tcPr>
            <w:tcW w:w="2000" w:type="pct"/>
            <w:tcBorders>
              <w:top w:val="single" w:sz="6" w:space="0" w:color="auto"/>
              <w:left w:val="single" w:sz="6" w:space="0" w:color="auto"/>
              <w:bottom w:val="single" w:sz="6" w:space="0" w:color="auto"/>
              <w:right w:val="single" w:sz="6" w:space="0" w:color="auto"/>
            </w:tcBorders>
          </w:tcPr>
          <w:p w14:paraId="19543445" w14:textId="77777777" w:rsidR="0056299B" w:rsidRPr="00C40855" w:rsidRDefault="0056299B" w:rsidP="00437849">
            <w:pPr>
              <w:rPr>
                <w:sz w:val="20"/>
              </w:rPr>
            </w:pPr>
            <w:r w:rsidRPr="00C40855">
              <w:rPr>
                <w:sz w:val="20"/>
              </w:rPr>
              <w:t>zařízení staveniště – krátkodobé soustřeďování odpadů do shromažďovacích prostředků v místě jejich vzniku před dalším nakládáním s odpadem</w:t>
            </w:r>
          </w:p>
        </w:tc>
        <w:tc>
          <w:tcPr>
            <w:tcW w:w="679" w:type="pct"/>
            <w:tcBorders>
              <w:top w:val="single" w:sz="6" w:space="0" w:color="auto"/>
              <w:left w:val="single" w:sz="6" w:space="0" w:color="auto"/>
              <w:bottom w:val="single" w:sz="6" w:space="0" w:color="auto"/>
              <w:right w:val="single" w:sz="6" w:space="0" w:color="auto"/>
            </w:tcBorders>
          </w:tcPr>
          <w:p w14:paraId="4E65FDC1" w14:textId="77777777" w:rsidR="0056299B" w:rsidRPr="00C40855" w:rsidRDefault="0056299B" w:rsidP="00437849">
            <w:pPr>
              <w:rPr>
                <w:sz w:val="20"/>
              </w:rPr>
            </w:pPr>
          </w:p>
          <w:p w14:paraId="39C4A1EA" w14:textId="77777777" w:rsidR="0056299B" w:rsidRPr="00C40855" w:rsidRDefault="0056299B" w:rsidP="00437849">
            <w:pPr>
              <w:jc w:val="center"/>
              <w:rPr>
                <w:sz w:val="20"/>
              </w:rPr>
            </w:pPr>
            <w:r w:rsidRPr="00C40855">
              <w:rPr>
                <w:sz w:val="20"/>
              </w:rPr>
              <w:t>5 kg</w:t>
            </w:r>
          </w:p>
        </w:tc>
      </w:tr>
      <w:tr w:rsidR="0056299B" w:rsidRPr="00C40855" w14:paraId="4FC8A988"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3E9C157A" w14:textId="77777777" w:rsidR="0056299B" w:rsidRPr="00C40855" w:rsidRDefault="0056299B" w:rsidP="00437849">
            <w:pPr>
              <w:rPr>
                <w:rFonts w:cs="Arial"/>
                <w:sz w:val="20"/>
              </w:rPr>
            </w:pPr>
            <w:r w:rsidRPr="00C40855">
              <w:rPr>
                <w:rFonts w:cs="Arial"/>
                <w:sz w:val="20"/>
              </w:rPr>
              <w:t>15 01 01</w:t>
            </w:r>
          </w:p>
          <w:p w14:paraId="04F0C317" w14:textId="77777777" w:rsidR="0056299B" w:rsidRPr="00C40855" w:rsidRDefault="0056299B" w:rsidP="00437849">
            <w:pPr>
              <w:rPr>
                <w:rFonts w:cs="Arial"/>
                <w:sz w:val="20"/>
              </w:rPr>
            </w:pPr>
            <w:r w:rsidRPr="00C40855">
              <w:rPr>
                <w:rFonts w:cs="Arial"/>
                <w:sz w:val="20"/>
              </w:rPr>
              <w:t>15 01 02</w:t>
            </w:r>
          </w:p>
          <w:p w14:paraId="2378EDB3" w14:textId="77777777" w:rsidR="0056299B" w:rsidRPr="00C40855" w:rsidRDefault="0056299B" w:rsidP="00437849">
            <w:pPr>
              <w:rPr>
                <w:rFonts w:cs="Arial"/>
                <w:sz w:val="20"/>
              </w:rPr>
            </w:pPr>
            <w:r w:rsidRPr="00C40855">
              <w:rPr>
                <w:rFonts w:cs="Arial"/>
                <w:sz w:val="20"/>
              </w:rPr>
              <w:t>15 01 03</w:t>
            </w:r>
          </w:p>
          <w:p w14:paraId="7143A32C" w14:textId="77777777" w:rsidR="0056299B" w:rsidRPr="00C40855" w:rsidRDefault="0056299B" w:rsidP="00437849">
            <w:pPr>
              <w:rPr>
                <w:rFonts w:cs="Arial"/>
                <w:sz w:val="20"/>
              </w:rPr>
            </w:pPr>
            <w:r w:rsidRPr="00C40855">
              <w:rPr>
                <w:rFonts w:cs="Arial"/>
                <w:sz w:val="20"/>
              </w:rPr>
              <w:t>15 01 04</w:t>
            </w:r>
          </w:p>
          <w:p w14:paraId="4AD7C333" w14:textId="77777777" w:rsidR="0056299B" w:rsidRPr="00C40855" w:rsidRDefault="0056299B" w:rsidP="00437849">
            <w:pPr>
              <w:rPr>
                <w:rFonts w:cs="Arial"/>
                <w:sz w:val="20"/>
              </w:rPr>
            </w:pPr>
            <w:r w:rsidRPr="00C40855">
              <w:rPr>
                <w:rFonts w:cs="Arial"/>
                <w:sz w:val="20"/>
              </w:rPr>
              <w:t>15 01 06</w:t>
            </w:r>
          </w:p>
        </w:tc>
        <w:tc>
          <w:tcPr>
            <w:tcW w:w="1360" w:type="pct"/>
            <w:tcBorders>
              <w:top w:val="single" w:sz="6" w:space="0" w:color="auto"/>
              <w:left w:val="single" w:sz="6" w:space="0" w:color="auto"/>
              <w:bottom w:val="single" w:sz="6" w:space="0" w:color="auto"/>
              <w:right w:val="single" w:sz="6" w:space="0" w:color="auto"/>
            </w:tcBorders>
          </w:tcPr>
          <w:p w14:paraId="52684AE0" w14:textId="77777777" w:rsidR="0056299B" w:rsidRPr="00C40855" w:rsidRDefault="0056299B" w:rsidP="00437849">
            <w:pPr>
              <w:rPr>
                <w:sz w:val="20"/>
              </w:rPr>
            </w:pPr>
            <w:r w:rsidRPr="00C40855">
              <w:rPr>
                <w:sz w:val="20"/>
              </w:rPr>
              <w:t>papírové a lepenkové obaly</w:t>
            </w:r>
          </w:p>
          <w:p w14:paraId="060D5AEE" w14:textId="77777777" w:rsidR="0056299B" w:rsidRPr="00C40855" w:rsidRDefault="0056299B" w:rsidP="00437849">
            <w:pPr>
              <w:rPr>
                <w:sz w:val="20"/>
              </w:rPr>
            </w:pPr>
            <w:r w:rsidRPr="00C40855">
              <w:rPr>
                <w:sz w:val="20"/>
              </w:rPr>
              <w:t>plastové obaly</w:t>
            </w:r>
          </w:p>
          <w:p w14:paraId="496610FC" w14:textId="77777777" w:rsidR="0056299B" w:rsidRPr="00C40855" w:rsidRDefault="0056299B" w:rsidP="00437849">
            <w:pPr>
              <w:rPr>
                <w:sz w:val="20"/>
              </w:rPr>
            </w:pPr>
            <w:r w:rsidRPr="00C40855">
              <w:rPr>
                <w:sz w:val="20"/>
              </w:rPr>
              <w:t>dřevěné obaly</w:t>
            </w:r>
          </w:p>
          <w:p w14:paraId="6BA67A0C" w14:textId="77777777" w:rsidR="0056299B" w:rsidRPr="00C40855" w:rsidRDefault="0056299B" w:rsidP="00437849">
            <w:pPr>
              <w:rPr>
                <w:sz w:val="20"/>
              </w:rPr>
            </w:pPr>
            <w:r w:rsidRPr="00C40855">
              <w:rPr>
                <w:sz w:val="20"/>
              </w:rPr>
              <w:t>kovové obaly</w:t>
            </w:r>
          </w:p>
          <w:p w14:paraId="6CA50AC7" w14:textId="77777777" w:rsidR="0056299B" w:rsidRPr="00C40855" w:rsidRDefault="0056299B" w:rsidP="00437849">
            <w:pPr>
              <w:rPr>
                <w:sz w:val="20"/>
              </w:rPr>
            </w:pPr>
            <w:r w:rsidRPr="00C40855">
              <w:rPr>
                <w:sz w:val="20"/>
              </w:rPr>
              <w:t>směsné obaly</w:t>
            </w:r>
          </w:p>
        </w:tc>
        <w:tc>
          <w:tcPr>
            <w:tcW w:w="401" w:type="pct"/>
            <w:tcBorders>
              <w:top w:val="single" w:sz="6" w:space="0" w:color="auto"/>
              <w:left w:val="single" w:sz="6" w:space="0" w:color="auto"/>
              <w:bottom w:val="single" w:sz="6" w:space="0" w:color="auto"/>
              <w:right w:val="single" w:sz="6" w:space="0" w:color="auto"/>
            </w:tcBorders>
          </w:tcPr>
          <w:p w14:paraId="129B6E34" w14:textId="77777777" w:rsidR="0056299B" w:rsidRPr="00C40855" w:rsidRDefault="0056299B" w:rsidP="00437849">
            <w:pPr>
              <w:jc w:val="center"/>
            </w:pPr>
            <w:r w:rsidRPr="00C40855">
              <w:t>O</w:t>
            </w:r>
          </w:p>
        </w:tc>
        <w:tc>
          <w:tcPr>
            <w:tcW w:w="2000" w:type="pct"/>
            <w:tcBorders>
              <w:top w:val="single" w:sz="6" w:space="0" w:color="auto"/>
              <w:left w:val="single" w:sz="6" w:space="0" w:color="auto"/>
              <w:bottom w:val="single" w:sz="6" w:space="0" w:color="auto"/>
              <w:right w:val="single" w:sz="6" w:space="0" w:color="auto"/>
            </w:tcBorders>
          </w:tcPr>
          <w:p w14:paraId="6FDF88BF" w14:textId="77777777" w:rsidR="0056299B" w:rsidRPr="00C40855" w:rsidRDefault="0056299B" w:rsidP="00437849">
            <w:pPr>
              <w:rPr>
                <w:sz w:val="20"/>
              </w:rPr>
            </w:pPr>
            <w:r w:rsidRPr="00C40855">
              <w:rPr>
                <w:sz w:val="20"/>
              </w:rPr>
              <w:t xml:space="preserve">zařízení staveniště – z technického vybavení – výskyt zařízení staveniště </w:t>
            </w:r>
          </w:p>
        </w:tc>
        <w:tc>
          <w:tcPr>
            <w:tcW w:w="679" w:type="pct"/>
            <w:tcBorders>
              <w:top w:val="single" w:sz="6" w:space="0" w:color="auto"/>
              <w:left w:val="single" w:sz="6" w:space="0" w:color="auto"/>
              <w:bottom w:val="single" w:sz="6" w:space="0" w:color="auto"/>
              <w:right w:val="single" w:sz="6" w:space="0" w:color="auto"/>
            </w:tcBorders>
          </w:tcPr>
          <w:p w14:paraId="6D8DE8A4" w14:textId="77777777" w:rsidR="0056299B" w:rsidRPr="00C40855" w:rsidRDefault="0056299B" w:rsidP="00437849">
            <w:pPr>
              <w:rPr>
                <w:sz w:val="20"/>
              </w:rPr>
            </w:pPr>
          </w:p>
          <w:p w14:paraId="7822D316" w14:textId="77777777" w:rsidR="0056299B" w:rsidRPr="00C40855" w:rsidRDefault="0056299B" w:rsidP="00437849">
            <w:pPr>
              <w:rPr>
                <w:sz w:val="20"/>
              </w:rPr>
            </w:pPr>
          </w:p>
          <w:p w14:paraId="6B08E867" w14:textId="77777777" w:rsidR="0056299B" w:rsidRPr="00C40855" w:rsidRDefault="0056299B" w:rsidP="00437849">
            <w:pPr>
              <w:jc w:val="center"/>
              <w:rPr>
                <w:sz w:val="20"/>
              </w:rPr>
            </w:pPr>
            <w:r w:rsidRPr="00C40855">
              <w:rPr>
                <w:sz w:val="20"/>
              </w:rPr>
              <w:t>20 kg</w:t>
            </w:r>
          </w:p>
        </w:tc>
      </w:tr>
      <w:tr w:rsidR="0056299B" w:rsidRPr="00C40855" w14:paraId="32C34EC9"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601CB8D2" w14:textId="77777777" w:rsidR="0056299B" w:rsidRPr="00C40855" w:rsidRDefault="0056299B" w:rsidP="00437849">
            <w:pPr>
              <w:rPr>
                <w:rFonts w:cs="Arial"/>
                <w:sz w:val="20"/>
              </w:rPr>
            </w:pPr>
            <w:r w:rsidRPr="00C40855">
              <w:rPr>
                <w:rFonts w:cs="Arial"/>
                <w:sz w:val="20"/>
              </w:rPr>
              <w:t>15 01 10</w:t>
            </w:r>
          </w:p>
        </w:tc>
        <w:tc>
          <w:tcPr>
            <w:tcW w:w="1360" w:type="pct"/>
            <w:tcBorders>
              <w:top w:val="single" w:sz="6" w:space="0" w:color="auto"/>
              <w:left w:val="single" w:sz="6" w:space="0" w:color="auto"/>
              <w:bottom w:val="single" w:sz="6" w:space="0" w:color="auto"/>
              <w:right w:val="single" w:sz="6" w:space="0" w:color="auto"/>
            </w:tcBorders>
          </w:tcPr>
          <w:p w14:paraId="48EB3824" w14:textId="77777777" w:rsidR="0056299B" w:rsidRPr="00C40855" w:rsidRDefault="0056299B" w:rsidP="00437849">
            <w:pPr>
              <w:rPr>
                <w:sz w:val="20"/>
              </w:rPr>
            </w:pPr>
            <w:r w:rsidRPr="00C40855">
              <w:rPr>
                <w:sz w:val="20"/>
              </w:rPr>
              <w:t>obaly obsahující zbytky nebezpečných látek nebo obaly těmito látkami znečištěné</w:t>
            </w:r>
          </w:p>
        </w:tc>
        <w:tc>
          <w:tcPr>
            <w:tcW w:w="401" w:type="pct"/>
            <w:tcBorders>
              <w:top w:val="single" w:sz="6" w:space="0" w:color="auto"/>
              <w:left w:val="single" w:sz="6" w:space="0" w:color="auto"/>
              <w:bottom w:val="single" w:sz="6" w:space="0" w:color="auto"/>
              <w:right w:val="single" w:sz="6" w:space="0" w:color="auto"/>
            </w:tcBorders>
          </w:tcPr>
          <w:p w14:paraId="02D58D7B" w14:textId="77777777" w:rsidR="0056299B" w:rsidRPr="00C40855" w:rsidRDefault="0056299B" w:rsidP="00437849">
            <w:pPr>
              <w:jc w:val="center"/>
            </w:pPr>
            <w:r w:rsidRPr="00C40855">
              <w:t>N</w:t>
            </w:r>
          </w:p>
        </w:tc>
        <w:tc>
          <w:tcPr>
            <w:tcW w:w="2000" w:type="pct"/>
            <w:tcBorders>
              <w:top w:val="single" w:sz="6" w:space="0" w:color="auto"/>
              <w:left w:val="single" w:sz="6" w:space="0" w:color="auto"/>
              <w:bottom w:val="single" w:sz="6" w:space="0" w:color="auto"/>
              <w:right w:val="single" w:sz="6" w:space="0" w:color="auto"/>
            </w:tcBorders>
          </w:tcPr>
          <w:p w14:paraId="55A15756" w14:textId="77777777" w:rsidR="0056299B" w:rsidRPr="00C40855" w:rsidRDefault="0056299B" w:rsidP="00437849">
            <w:pPr>
              <w:rPr>
                <w:sz w:val="20"/>
              </w:rPr>
            </w:pPr>
            <w:r w:rsidRPr="00C40855">
              <w:rPr>
                <w:sz w:val="20"/>
              </w:rPr>
              <w:t>zařízení staveniště – z technického vybavení – výskyt v zařízení staveniště</w:t>
            </w:r>
          </w:p>
        </w:tc>
        <w:tc>
          <w:tcPr>
            <w:tcW w:w="679" w:type="pct"/>
            <w:tcBorders>
              <w:top w:val="single" w:sz="6" w:space="0" w:color="auto"/>
              <w:left w:val="single" w:sz="6" w:space="0" w:color="auto"/>
              <w:bottom w:val="single" w:sz="6" w:space="0" w:color="auto"/>
              <w:right w:val="single" w:sz="6" w:space="0" w:color="auto"/>
            </w:tcBorders>
          </w:tcPr>
          <w:p w14:paraId="29A06C2B" w14:textId="77777777" w:rsidR="0056299B" w:rsidRPr="00C40855" w:rsidRDefault="0056299B" w:rsidP="00437849">
            <w:pPr>
              <w:rPr>
                <w:sz w:val="20"/>
              </w:rPr>
            </w:pPr>
          </w:p>
          <w:p w14:paraId="0A6263A6" w14:textId="77777777" w:rsidR="0056299B" w:rsidRPr="00C40855" w:rsidRDefault="0056299B" w:rsidP="00437849">
            <w:pPr>
              <w:rPr>
                <w:sz w:val="20"/>
              </w:rPr>
            </w:pPr>
          </w:p>
          <w:p w14:paraId="7B95895A" w14:textId="5BFC4D04" w:rsidR="0056299B" w:rsidRPr="00C40855" w:rsidRDefault="000515F4" w:rsidP="00437849">
            <w:pPr>
              <w:jc w:val="center"/>
              <w:rPr>
                <w:sz w:val="20"/>
              </w:rPr>
            </w:pPr>
            <w:r w:rsidRPr="00C40855">
              <w:rPr>
                <w:sz w:val="20"/>
              </w:rPr>
              <w:t>10</w:t>
            </w:r>
            <w:r w:rsidR="0056299B" w:rsidRPr="00C40855">
              <w:rPr>
                <w:sz w:val="20"/>
              </w:rPr>
              <w:t xml:space="preserve"> kg</w:t>
            </w:r>
          </w:p>
        </w:tc>
      </w:tr>
      <w:tr w:rsidR="0056299B" w:rsidRPr="00C40855" w14:paraId="47FDE239"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09B25010" w14:textId="77777777" w:rsidR="0056299B" w:rsidRPr="00C40855" w:rsidRDefault="0056299B" w:rsidP="00437849">
            <w:pPr>
              <w:rPr>
                <w:rFonts w:cs="Arial"/>
                <w:sz w:val="20"/>
              </w:rPr>
            </w:pPr>
            <w:r w:rsidRPr="00C40855">
              <w:rPr>
                <w:rFonts w:cs="Arial"/>
                <w:sz w:val="20"/>
              </w:rPr>
              <w:t>08 01 99</w:t>
            </w:r>
          </w:p>
          <w:p w14:paraId="18B61D87" w14:textId="77777777" w:rsidR="0056299B" w:rsidRPr="00C40855" w:rsidRDefault="0056299B" w:rsidP="00437849">
            <w:pPr>
              <w:rPr>
                <w:rFonts w:cs="Arial"/>
                <w:sz w:val="20"/>
              </w:rPr>
            </w:pPr>
            <w:r w:rsidRPr="00C40855">
              <w:rPr>
                <w:rFonts w:cs="Arial"/>
                <w:sz w:val="20"/>
              </w:rPr>
              <w:t>08 02 99</w:t>
            </w:r>
          </w:p>
          <w:p w14:paraId="1D9781DC" w14:textId="77777777" w:rsidR="0056299B" w:rsidRPr="00C40855" w:rsidRDefault="0056299B" w:rsidP="00437849">
            <w:pPr>
              <w:rPr>
                <w:rFonts w:cs="Arial"/>
                <w:sz w:val="20"/>
              </w:rPr>
            </w:pPr>
            <w:r w:rsidRPr="00C40855">
              <w:rPr>
                <w:rFonts w:cs="Arial"/>
                <w:sz w:val="20"/>
              </w:rPr>
              <w:t>08 04 99</w:t>
            </w:r>
          </w:p>
        </w:tc>
        <w:tc>
          <w:tcPr>
            <w:tcW w:w="1360" w:type="pct"/>
            <w:tcBorders>
              <w:top w:val="single" w:sz="6" w:space="0" w:color="auto"/>
              <w:left w:val="single" w:sz="6" w:space="0" w:color="auto"/>
              <w:bottom w:val="single" w:sz="6" w:space="0" w:color="auto"/>
              <w:right w:val="single" w:sz="6" w:space="0" w:color="auto"/>
            </w:tcBorders>
          </w:tcPr>
          <w:p w14:paraId="585DA924" w14:textId="77777777" w:rsidR="0056299B" w:rsidRPr="00C40855" w:rsidRDefault="0056299B" w:rsidP="00437849">
            <w:pPr>
              <w:rPr>
                <w:sz w:val="20"/>
              </w:rPr>
            </w:pPr>
            <w:r w:rsidRPr="00C40855">
              <w:rPr>
                <w:sz w:val="20"/>
              </w:rPr>
              <w:t>odpad z distribuce a z používání nátěrových hmot, lepidel, těsnících materiálů – nádoby ze železných kovů se zbytkovým obsahem škodlivin, odpad z používání nátěrových barev</w:t>
            </w:r>
          </w:p>
        </w:tc>
        <w:tc>
          <w:tcPr>
            <w:tcW w:w="401" w:type="pct"/>
            <w:tcBorders>
              <w:top w:val="single" w:sz="6" w:space="0" w:color="auto"/>
              <w:left w:val="single" w:sz="6" w:space="0" w:color="auto"/>
              <w:bottom w:val="single" w:sz="6" w:space="0" w:color="auto"/>
              <w:right w:val="single" w:sz="6" w:space="0" w:color="auto"/>
            </w:tcBorders>
          </w:tcPr>
          <w:p w14:paraId="1C2EAA37" w14:textId="77777777" w:rsidR="0056299B" w:rsidRPr="00C40855" w:rsidRDefault="0056299B" w:rsidP="00437849">
            <w:pPr>
              <w:jc w:val="center"/>
            </w:pPr>
            <w:r w:rsidRPr="00C40855">
              <w:t>N</w:t>
            </w:r>
          </w:p>
        </w:tc>
        <w:tc>
          <w:tcPr>
            <w:tcW w:w="2000" w:type="pct"/>
            <w:tcBorders>
              <w:top w:val="single" w:sz="6" w:space="0" w:color="auto"/>
              <w:left w:val="single" w:sz="6" w:space="0" w:color="auto"/>
              <w:bottom w:val="single" w:sz="6" w:space="0" w:color="auto"/>
              <w:right w:val="single" w:sz="6" w:space="0" w:color="auto"/>
            </w:tcBorders>
          </w:tcPr>
          <w:p w14:paraId="4544B52E" w14:textId="77777777" w:rsidR="0056299B" w:rsidRPr="00C40855" w:rsidRDefault="0056299B" w:rsidP="00437849">
            <w:pPr>
              <w:rPr>
                <w:sz w:val="20"/>
              </w:rPr>
            </w:pPr>
            <w:r w:rsidRPr="00C40855">
              <w:rPr>
                <w:sz w:val="20"/>
              </w:rPr>
              <w:t>nádoby ze železných kovů se zbytkovým obsahem škodlivin – zařízení staveniště – povrchová úprava železových konstrukcí</w:t>
            </w:r>
          </w:p>
        </w:tc>
        <w:tc>
          <w:tcPr>
            <w:tcW w:w="679" w:type="pct"/>
            <w:tcBorders>
              <w:top w:val="single" w:sz="6" w:space="0" w:color="auto"/>
              <w:left w:val="single" w:sz="6" w:space="0" w:color="auto"/>
              <w:bottom w:val="single" w:sz="6" w:space="0" w:color="auto"/>
              <w:right w:val="single" w:sz="6" w:space="0" w:color="auto"/>
            </w:tcBorders>
          </w:tcPr>
          <w:p w14:paraId="77E77E33" w14:textId="77777777" w:rsidR="0056299B" w:rsidRPr="00C40855" w:rsidRDefault="0056299B" w:rsidP="00437849">
            <w:pPr>
              <w:rPr>
                <w:sz w:val="20"/>
              </w:rPr>
            </w:pPr>
          </w:p>
          <w:p w14:paraId="06E1583A" w14:textId="77777777" w:rsidR="0056299B" w:rsidRPr="00C40855" w:rsidRDefault="0056299B" w:rsidP="00437849">
            <w:pPr>
              <w:rPr>
                <w:sz w:val="20"/>
              </w:rPr>
            </w:pPr>
          </w:p>
          <w:p w14:paraId="0E02598D" w14:textId="77777777" w:rsidR="0056299B" w:rsidRPr="00C40855" w:rsidRDefault="0056299B" w:rsidP="00437849">
            <w:pPr>
              <w:rPr>
                <w:sz w:val="20"/>
              </w:rPr>
            </w:pPr>
          </w:p>
          <w:p w14:paraId="0B323DB5" w14:textId="77777777" w:rsidR="0056299B" w:rsidRPr="00C40855" w:rsidRDefault="0056299B" w:rsidP="00437849">
            <w:pPr>
              <w:rPr>
                <w:sz w:val="20"/>
              </w:rPr>
            </w:pPr>
          </w:p>
          <w:p w14:paraId="2176072C" w14:textId="77777777" w:rsidR="0056299B" w:rsidRPr="00C40855" w:rsidRDefault="0056299B" w:rsidP="00437849">
            <w:pPr>
              <w:jc w:val="center"/>
              <w:rPr>
                <w:sz w:val="20"/>
              </w:rPr>
            </w:pPr>
            <w:r w:rsidRPr="00C40855">
              <w:rPr>
                <w:sz w:val="20"/>
              </w:rPr>
              <w:t>5 kg</w:t>
            </w:r>
          </w:p>
        </w:tc>
      </w:tr>
      <w:tr w:rsidR="0056299B" w:rsidRPr="00C40855" w14:paraId="3C6DA8B5" w14:textId="77777777" w:rsidTr="00437849">
        <w:trPr>
          <w:cantSplit/>
        </w:trPr>
        <w:tc>
          <w:tcPr>
            <w:tcW w:w="560" w:type="pct"/>
            <w:tcBorders>
              <w:top w:val="single" w:sz="6" w:space="0" w:color="auto"/>
              <w:left w:val="single" w:sz="6" w:space="0" w:color="auto"/>
              <w:bottom w:val="single" w:sz="6" w:space="0" w:color="auto"/>
              <w:right w:val="single" w:sz="6" w:space="0" w:color="auto"/>
            </w:tcBorders>
          </w:tcPr>
          <w:p w14:paraId="71DC8A3B" w14:textId="77777777" w:rsidR="0056299B" w:rsidRPr="00C40855" w:rsidRDefault="0056299B" w:rsidP="00437849">
            <w:pPr>
              <w:rPr>
                <w:rFonts w:cs="Arial"/>
                <w:sz w:val="20"/>
              </w:rPr>
            </w:pPr>
            <w:r w:rsidRPr="00C40855">
              <w:rPr>
                <w:rFonts w:cs="Arial"/>
                <w:sz w:val="20"/>
              </w:rPr>
              <w:t>17 09 04</w:t>
            </w:r>
          </w:p>
        </w:tc>
        <w:tc>
          <w:tcPr>
            <w:tcW w:w="1360" w:type="pct"/>
            <w:tcBorders>
              <w:top w:val="single" w:sz="6" w:space="0" w:color="auto"/>
              <w:left w:val="single" w:sz="6" w:space="0" w:color="auto"/>
              <w:bottom w:val="single" w:sz="6" w:space="0" w:color="auto"/>
              <w:right w:val="single" w:sz="6" w:space="0" w:color="auto"/>
            </w:tcBorders>
          </w:tcPr>
          <w:p w14:paraId="34AFFE5B" w14:textId="77777777" w:rsidR="0056299B" w:rsidRPr="00C40855" w:rsidRDefault="0056299B" w:rsidP="00437849">
            <w:pPr>
              <w:rPr>
                <w:sz w:val="20"/>
              </w:rPr>
            </w:pPr>
            <w:r w:rsidRPr="00C40855">
              <w:rPr>
                <w:sz w:val="20"/>
              </w:rPr>
              <w:t>směsné stavební a demoliční odpady</w:t>
            </w:r>
          </w:p>
        </w:tc>
        <w:tc>
          <w:tcPr>
            <w:tcW w:w="401" w:type="pct"/>
            <w:tcBorders>
              <w:top w:val="single" w:sz="6" w:space="0" w:color="auto"/>
              <w:left w:val="single" w:sz="6" w:space="0" w:color="auto"/>
              <w:bottom w:val="single" w:sz="6" w:space="0" w:color="auto"/>
              <w:right w:val="single" w:sz="6" w:space="0" w:color="auto"/>
            </w:tcBorders>
          </w:tcPr>
          <w:p w14:paraId="5EBDCBE3" w14:textId="77777777" w:rsidR="0056299B" w:rsidRPr="00C40855" w:rsidRDefault="0056299B" w:rsidP="00437849">
            <w:pPr>
              <w:jc w:val="center"/>
            </w:pPr>
            <w:r w:rsidRPr="00C40855">
              <w:t>N, O</w:t>
            </w:r>
          </w:p>
        </w:tc>
        <w:tc>
          <w:tcPr>
            <w:tcW w:w="2000" w:type="pct"/>
            <w:tcBorders>
              <w:top w:val="single" w:sz="6" w:space="0" w:color="auto"/>
              <w:left w:val="single" w:sz="6" w:space="0" w:color="auto"/>
              <w:bottom w:val="single" w:sz="6" w:space="0" w:color="auto"/>
              <w:right w:val="single" w:sz="6" w:space="0" w:color="auto"/>
            </w:tcBorders>
          </w:tcPr>
          <w:p w14:paraId="3243B3B5" w14:textId="77777777" w:rsidR="0056299B" w:rsidRPr="00C40855" w:rsidRDefault="0056299B" w:rsidP="00437849">
            <w:pPr>
              <w:rPr>
                <w:sz w:val="20"/>
              </w:rPr>
            </w:pPr>
            <w:proofErr w:type="spellStart"/>
            <w:r w:rsidRPr="00C40855">
              <w:rPr>
                <w:sz w:val="20"/>
              </w:rPr>
              <w:t>nevytříditelný</w:t>
            </w:r>
            <w:proofErr w:type="spellEnd"/>
            <w:r w:rsidRPr="00C40855">
              <w:rPr>
                <w:sz w:val="20"/>
              </w:rPr>
              <w:t xml:space="preserve"> stavební odpad – z demolic – krátkodobé soustřeďování odpadů do shromažďovacích prostředků v místě jejich vzniku před dalším nakládáním s odpadem – zařízení staveniště</w:t>
            </w:r>
          </w:p>
        </w:tc>
        <w:tc>
          <w:tcPr>
            <w:tcW w:w="679" w:type="pct"/>
            <w:tcBorders>
              <w:top w:val="single" w:sz="6" w:space="0" w:color="auto"/>
              <w:left w:val="single" w:sz="6" w:space="0" w:color="auto"/>
              <w:bottom w:val="single" w:sz="6" w:space="0" w:color="auto"/>
              <w:right w:val="single" w:sz="6" w:space="0" w:color="auto"/>
            </w:tcBorders>
          </w:tcPr>
          <w:p w14:paraId="6A520456" w14:textId="77777777" w:rsidR="0056299B" w:rsidRPr="00C40855" w:rsidRDefault="0056299B" w:rsidP="00437849">
            <w:pPr>
              <w:rPr>
                <w:sz w:val="20"/>
              </w:rPr>
            </w:pPr>
          </w:p>
          <w:p w14:paraId="677D526C" w14:textId="77777777" w:rsidR="0056299B" w:rsidRPr="00C40855" w:rsidRDefault="0056299B" w:rsidP="00437849">
            <w:pPr>
              <w:rPr>
                <w:sz w:val="20"/>
              </w:rPr>
            </w:pPr>
          </w:p>
          <w:p w14:paraId="4DCFEAC0" w14:textId="77777777" w:rsidR="0056299B" w:rsidRPr="00C40855" w:rsidRDefault="0056299B" w:rsidP="00437849">
            <w:pPr>
              <w:jc w:val="center"/>
              <w:rPr>
                <w:sz w:val="20"/>
              </w:rPr>
            </w:pPr>
            <w:r w:rsidRPr="00C40855">
              <w:rPr>
                <w:sz w:val="20"/>
              </w:rPr>
              <w:t>12 m</w:t>
            </w:r>
            <w:r w:rsidRPr="00C40855">
              <w:rPr>
                <w:sz w:val="20"/>
                <w:vertAlign w:val="superscript"/>
              </w:rPr>
              <w:t>3</w:t>
            </w:r>
          </w:p>
        </w:tc>
      </w:tr>
    </w:tbl>
    <w:p w14:paraId="55EE033E" w14:textId="77777777" w:rsidR="00855707" w:rsidRPr="00C40855" w:rsidRDefault="00855707" w:rsidP="00855707">
      <w:pPr>
        <w:pStyle w:val="Zkladntext"/>
        <w:rPr>
          <w:sz w:val="8"/>
          <w:szCs w:val="8"/>
        </w:rPr>
      </w:pPr>
    </w:p>
    <w:p w14:paraId="33B35059" w14:textId="77777777" w:rsidR="000515F4" w:rsidRPr="00C40855" w:rsidRDefault="000515F4" w:rsidP="000515F4">
      <w:pPr>
        <w:pStyle w:val="Zkladntext"/>
      </w:pPr>
      <w:r w:rsidRPr="00C40855">
        <w:t>Odpady, které budou vznikat v průběhu výstavby, budou přechodně shromažďovány na určených místech (plochách), odděleně podle svého druhu. Shromážděné odpady budou průběžně, po dosažení technicky a ekonomicky optimálního množství, odváženy příslušnou firmou, disponující oprávněním k této činnosti, mimo areál staveniště – vhodné materiály budou přednostně recyklovány, ostatní vesměs ukládány na skládku příslušné kategorie. Vlastní manipulace s odpady vznikajícími při výstavbě bude zajištěna technicky tak, aby bylo minimalizováno případné narušení životního prostředí (zamezující prášení, technické zabezpečení vozidel přepravujících odpady atd.).</w:t>
      </w:r>
    </w:p>
    <w:p w14:paraId="011E48A4" w14:textId="77777777" w:rsidR="000515F4" w:rsidRPr="00C40855" w:rsidRDefault="000515F4" w:rsidP="000515F4">
      <w:pPr>
        <w:pStyle w:val="Zkladntext"/>
      </w:pPr>
      <w:r w:rsidRPr="00C40855">
        <w:t xml:space="preserve">Pohonné hmoty pro stavební mechanismy budou dováženy a plněny z cisternových vozidel přímo do nádrží mechanismů – zajistí dodavatel stavby. Nepředpokládá se, že budou na stavbě měněny provozní náplně ani prováděny opravy. </w:t>
      </w:r>
    </w:p>
    <w:p w14:paraId="01D57B0C" w14:textId="77777777" w:rsidR="000515F4" w:rsidRPr="00A80E87" w:rsidRDefault="000515F4" w:rsidP="000515F4">
      <w:pPr>
        <w:pStyle w:val="Zkladntext"/>
      </w:pPr>
      <w:r w:rsidRPr="00C40855">
        <w:t>Hospodaření s odpady na plochách zařízení staveniště musí být v souladu s platnými právními předpisy včetně manipulace s nebezpečnými látkami. Při provozování stavebních strojů je nutné dbát na jejich technický stav a minimalizovat množství úkapů olejů, nafty a ostatních technologických kapalin</w:t>
      </w:r>
      <w:r w:rsidRPr="00A80E87">
        <w:t xml:space="preserve">. </w:t>
      </w:r>
    </w:p>
    <w:p w14:paraId="75DE2910" w14:textId="77777777" w:rsidR="000515F4" w:rsidRPr="00A80E87" w:rsidRDefault="000515F4" w:rsidP="000515F4">
      <w:pPr>
        <w:pStyle w:val="Zkladntext"/>
        <w:rPr>
          <w:b/>
        </w:rPr>
      </w:pPr>
      <w:r w:rsidRPr="00A80E87">
        <w:rPr>
          <w:b/>
        </w:rPr>
        <w:t>Při výstavbě budou dodavatelem stavby zajištěna mobilní WC.</w:t>
      </w:r>
    </w:p>
    <w:p w14:paraId="66DA4EDF" w14:textId="77777777" w:rsidR="000515F4" w:rsidRPr="00A80E87" w:rsidRDefault="000515F4" w:rsidP="000515F4">
      <w:pPr>
        <w:pStyle w:val="Zkladntext"/>
      </w:pPr>
      <w:r w:rsidRPr="00A80E87">
        <w:t xml:space="preserve">V souladu se zákonem č. 541/2020 </w:t>
      </w:r>
      <w:proofErr w:type="spellStart"/>
      <w:r w:rsidRPr="00A80E87">
        <w:t>Sb</w:t>
      </w:r>
      <w:proofErr w:type="spellEnd"/>
      <w:r w:rsidRPr="00A80E87">
        <w:t xml:space="preserve"> a s ohledem na typ stavby, je možné vytvořit podmínky k oddělenému shromažďování jednotlivých druhů odpadů a jejich následnému využití.</w:t>
      </w:r>
    </w:p>
    <w:p w14:paraId="60109C7F" w14:textId="77777777" w:rsidR="000515F4" w:rsidRPr="00A80E87" w:rsidRDefault="000515F4" w:rsidP="000515F4">
      <w:pPr>
        <w:pStyle w:val="Zkladntext"/>
      </w:pPr>
      <w:r w:rsidRPr="00A80E87">
        <w:t xml:space="preserve">Navrhované způsoby využití a odstraňování odpadů </w:t>
      </w:r>
    </w:p>
    <w:p w14:paraId="7850AC05" w14:textId="77777777" w:rsidR="000515F4" w:rsidRPr="00A80E87" w:rsidRDefault="000515F4" w:rsidP="000515F4">
      <w:pPr>
        <w:pStyle w:val="Zkladntext"/>
        <w:numPr>
          <w:ilvl w:val="0"/>
          <w:numId w:val="3"/>
        </w:numPr>
        <w:tabs>
          <w:tab w:val="clear" w:pos="1712"/>
          <w:tab w:val="num" w:pos="993"/>
        </w:tabs>
        <w:ind w:left="993" w:hanging="426"/>
      </w:pPr>
      <w:r w:rsidRPr="00A80E87">
        <w:lastRenderedPageBreak/>
        <w:t xml:space="preserve">výkopová zemina – vznik odpadů odtěžováním </w:t>
      </w:r>
      <w:proofErr w:type="spellStart"/>
      <w:r w:rsidRPr="00A80E87">
        <w:t>zeminového</w:t>
      </w:r>
      <w:proofErr w:type="spellEnd"/>
      <w:r w:rsidRPr="00A80E87">
        <w:t xml:space="preserve"> a horninového materiálu, případně nevyužitelná zemina a hornina z hlediska geotechnických parametrů pro jakékoliv terénní úpravy v lokalitě. Uložení v rámci potřeb pro překrytí skládek, terénní úpravy bez požadavku na normové geotechnické parametry, skládkování.</w:t>
      </w:r>
    </w:p>
    <w:p w14:paraId="49E42DA2" w14:textId="77777777" w:rsidR="000515F4" w:rsidRPr="00A80E87" w:rsidRDefault="000515F4" w:rsidP="000515F4">
      <w:pPr>
        <w:pStyle w:val="Zkladntext"/>
        <w:numPr>
          <w:ilvl w:val="0"/>
          <w:numId w:val="3"/>
        </w:numPr>
        <w:tabs>
          <w:tab w:val="clear" w:pos="1712"/>
          <w:tab w:val="num" w:pos="993"/>
        </w:tabs>
        <w:ind w:left="993" w:hanging="426"/>
      </w:pPr>
      <w:r w:rsidRPr="00A80E87">
        <w:t>štěrk a kamenivo – přebytek zemního kameniva při stavbě. Využitelnost pro další aktivity a pro potřeby dalších podnikatelských subjektů.</w:t>
      </w:r>
    </w:p>
    <w:p w14:paraId="51B77665" w14:textId="77777777" w:rsidR="000515F4" w:rsidRPr="00A80E87" w:rsidRDefault="000515F4" w:rsidP="000515F4">
      <w:pPr>
        <w:pStyle w:val="Zkladntext"/>
        <w:numPr>
          <w:ilvl w:val="0"/>
          <w:numId w:val="3"/>
        </w:numPr>
        <w:tabs>
          <w:tab w:val="clear" w:pos="1712"/>
          <w:tab w:val="num" w:pos="993"/>
        </w:tabs>
        <w:ind w:left="993" w:hanging="426"/>
      </w:pPr>
      <w:r w:rsidRPr="00A80E87">
        <w:t xml:space="preserve">beton, cihly, ocel, dřevo, plasty, izolační materiál, papír apod. – </w:t>
      </w:r>
      <w:proofErr w:type="spellStart"/>
      <w:r w:rsidRPr="00A80E87">
        <w:t>separovatelný</w:t>
      </w:r>
      <w:proofErr w:type="spellEnd"/>
      <w:r w:rsidRPr="00A80E87">
        <w:t xml:space="preserve"> odpad využitelný k recyklaci. Vznik při výstavbě a demolicích. Beton, cihly – drcení – využití pro stavební aktivit, materiál např. použitelný do podloží vozovek. Ocel, plasty, izolační materiál, papír – sběr. Dřevo – opětovné použití.</w:t>
      </w:r>
    </w:p>
    <w:p w14:paraId="0645D2AB" w14:textId="77777777" w:rsidR="000515F4" w:rsidRPr="00A80E87" w:rsidRDefault="000515F4" w:rsidP="000515F4">
      <w:pPr>
        <w:pStyle w:val="Zkladntext"/>
        <w:numPr>
          <w:ilvl w:val="0"/>
          <w:numId w:val="3"/>
        </w:numPr>
        <w:tabs>
          <w:tab w:val="clear" w:pos="1712"/>
          <w:tab w:val="num" w:pos="993"/>
        </w:tabs>
        <w:ind w:left="993" w:hanging="426"/>
      </w:pPr>
      <w:r w:rsidRPr="00A80E87">
        <w:t xml:space="preserve">biologicky rozložitelný odpad – výskyt na lokalitě vlivem kácené zeleně. </w:t>
      </w:r>
      <w:proofErr w:type="spellStart"/>
      <w:r w:rsidRPr="00A80E87">
        <w:t>Štěpkování</w:t>
      </w:r>
      <w:proofErr w:type="spellEnd"/>
      <w:r w:rsidRPr="00A80E87">
        <w:t xml:space="preserve"> a zpětné využití pro úpravu zelených ploch, kompostování, spalování.</w:t>
      </w:r>
    </w:p>
    <w:p w14:paraId="3FAF92A8" w14:textId="77777777" w:rsidR="000515F4" w:rsidRPr="00A80E87" w:rsidRDefault="000515F4" w:rsidP="000515F4">
      <w:pPr>
        <w:pStyle w:val="Zkladntext"/>
        <w:numPr>
          <w:ilvl w:val="0"/>
          <w:numId w:val="3"/>
        </w:numPr>
        <w:tabs>
          <w:tab w:val="clear" w:pos="1712"/>
          <w:tab w:val="num" w:pos="993"/>
        </w:tabs>
        <w:ind w:left="993" w:hanging="426"/>
      </w:pPr>
      <w:r w:rsidRPr="00A80E87">
        <w:t>živičná směs – vznik při demolicích stávajících vozovek, vznik při úpravě podkladní vrstvy budovaných komunikací. Recyklace v obalovně. V případě nebezpečných vlastností – uložení na skládku příslušné skupiny – skládka odpad nebezpečný.</w:t>
      </w:r>
    </w:p>
    <w:p w14:paraId="4D9A1B23" w14:textId="77777777" w:rsidR="000515F4" w:rsidRPr="00A80E87" w:rsidRDefault="000515F4" w:rsidP="000515F4">
      <w:pPr>
        <w:pStyle w:val="Zkladntext"/>
        <w:numPr>
          <w:ilvl w:val="0"/>
          <w:numId w:val="3"/>
        </w:numPr>
        <w:tabs>
          <w:tab w:val="clear" w:pos="1712"/>
          <w:tab w:val="num" w:pos="993"/>
        </w:tabs>
        <w:ind w:left="993" w:hanging="426"/>
      </w:pPr>
      <w:r w:rsidRPr="00A80E87">
        <w:t xml:space="preserve">směsný komunální odpad – tvorba v zařízení staveniště – odstraňování běžným způsobem  </w:t>
      </w:r>
    </w:p>
    <w:p w14:paraId="2C0FDAF8" w14:textId="77777777" w:rsidR="000515F4" w:rsidRPr="00A80E87" w:rsidRDefault="000515F4" w:rsidP="000515F4">
      <w:pPr>
        <w:pStyle w:val="Zkladntext"/>
        <w:numPr>
          <w:ilvl w:val="0"/>
          <w:numId w:val="3"/>
        </w:numPr>
        <w:tabs>
          <w:tab w:val="clear" w:pos="1712"/>
          <w:tab w:val="num" w:pos="993"/>
        </w:tabs>
        <w:ind w:left="993" w:hanging="426"/>
      </w:pPr>
      <w:r w:rsidRPr="00A80E87">
        <w:t>nádoby ze železných kovů se zbytky barev, znečištěné textilie, motorové a převodové oleje apod. – odpad kategorie N – nebezpečný – tvorba zejména v zařízení staveniště (skladování). Ukládání na skládky příslušné skupiny.</w:t>
      </w:r>
    </w:p>
    <w:p w14:paraId="775019FB" w14:textId="77777777" w:rsidR="000515F4" w:rsidRPr="00A80E87" w:rsidRDefault="000515F4" w:rsidP="000515F4">
      <w:pPr>
        <w:pStyle w:val="Zkladntext"/>
        <w:numPr>
          <w:ilvl w:val="0"/>
          <w:numId w:val="3"/>
        </w:numPr>
        <w:tabs>
          <w:tab w:val="clear" w:pos="1712"/>
          <w:tab w:val="num" w:pos="993"/>
        </w:tabs>
        <w:ind w:left="993" w:hanging="426"/>
      </w:pPr>
      <w:r w:rsidRPr="00A80E87">
        <w:t xml:space="preserve">znečištěné zeminy – výskyt byl prověřen průzkumem kontaminace a analýzou rizik, je vymezen lokálně dle zákona č. 541/2020 Sb. </w:t>
      </w:r>
    </w:p>
    <w:p w14:paraId="5701B3BC" w14:textId="77777777" w:rsidR="000515F4" w:rsidRPr="00A80E87" w:rsidRDefault="000515F4" w:rsidP="000515F4">
      <w:pPr>
        <w:pStyle w:val="Zkladntext"/>
        <w:ind w:left="0" w:firstLine="0"/>
        <w:rPr>
          <w:sz w:val="8"/>
          <w:szCs w:val="8"/>
        </w:rPr>
      </w:pPr>
    </w:p>
    <w:p w14:paraId="7C30F2EB" w14:textId="77590F61" w:rsidR="009A6C23" w:rsidRPr="007A2566" w:rsidRDefault="000515F4" w:rsidP="000515F4">
      <w:pPr>
        <w:pStyle w:val="Zkladntextodsazen"/>
        <w:ind w:left="567" w:firstLine="426"/>
      </w:pPr>
      <w:r w:rsidRPr="00A80E87">
        <w:t>Způsob zneškodňování odpadů budou odpovídat běžným podmínkám v regionu a musí respektovat platnou legislativu. Rozsah stavby nevyžaduje výstavbu nových kapacit na využití nebo odstranění odpadů.</w:t>
      </w:r>
    </w:p>
    <w:p w14:paraId="7CE41C7A" w14:textId="77777777" w:rsidR="00A159A0" w:rsidRPr="00BB797F" w:rsidRDefault="00A159A0" w:rsidP="0065526F">
      <w:pPr>
        <w:pStyle w:val="Nadpis3"/>
        <w:tabs>
          <w:tab w:val="num" w:pos="573"/>
        </w:tabs>
        <w:spacing w:after="40"/>
        <w:ind w:left="720"/>
      </w:pPr>
      <w:r w:rsidRPr="00BB797F">
        <w:t>Základní předpoklady výstavby</w:t>
      </w:r>
    </w:p>
    <w:bookmarkEnd w:id="39"/>
    <w:p w14:paraId="40F31123" w14:textId="77777777" w:rsidR="00445DF7" w:rsidRPr="00BB797F" w:rsidRDefault="004450C1" w:rsidP="00445DF7">
      <w:pPr>
        <w:pStyle w:val="Zkladntext"/>
      </w:pPr>
      <w:r w:rsidRPr="00BB797F">
        <w:t xml:space="preserve">Stavba bude zahájena nejdříve po nabytí právní moci </w:t>
      </w:r>
      <w:r w:rsidR="005228C3" w:rsidRPr="00BB797F">
        <w:t>společného povolení stavby</w:t>
      </w:r>
      <w:r w:rsidRPr="00BB797F">
        <w:t xml:space="preserve">. </w:t>
      </w:r>
      <w:r w:rsidR="007917C9" w:rsidRPr="00BB797F">
        <w:t>Termín realizace výstavby bude upřesněn</w:t>
      </w:r>
      <w:r w:rsidR="00597AA7" w:rsidRPr="00BB797F">
        <w:t xml:space="preserve"> dle finančníh</w:t>
      </w:r>
      <w:r w:rsidR="00BC48D5" w:rsidRPr="00BB797F">
        <w:t>o plánu investora</w:t>
      </w:r>
      <w:r w:rsidR="00597AA7" w:rsidRPr="00BB797F">
        <w:t>.</w:t>
      </w:r>
    </w:p>
    <w:p w14:paraId="3A9DCF88" w14:textId="3EC9DDA4" w:rsidR="00445DF7" w:rsidRPr="00BB797F" w:rsidRDefault="007917C9" w:rsidP="00445DF7">
      <w:pPr>
        <w:pStyle w:val="Zkladntext"/>
      </w:pPr>
      <w:r w:rsidRPr="00BB797F">
        <w:t xml:space="preserve">Doba výstavby </w:t>
      </w:r>
      <w:r w:rsidR="0006402D" w:rsidRPr="00BB797F">
        <w:t xml:space="preserve">bude </w:t>
      </w:r>
      <w:r w:rsidR="00321155" w:rsidRPr="00BB797F">
        <w:t>závislá na</w:t>
      </w:r>
      <w:r w:rsidR="0006402D" w:rsidRPr="00BB797F">
        <w:t xml:space="preserve"> kapacitních </w:t>
      </w:r>
      <w:r w:rsidR="00321155" w:rsidRPr="00BB797F">
        <w:t>možnostech</w:t>
      </w:r>
      <w:r w:rsidR="0006402D" w:rsidRPr="00BB797F">
        <w:t xml:space="preserve"> dodavatele, uvažuje </w:t>
      </w:r>
      <w:r w:rsidR="00C13F60" w:rsidRPr="00BB797F">
        <w:t xml:space="preserve">se </w:t>
      </w:r>
      <w:r w:rsidR="00445DF7" w:rsidRPr="00BB797F">
        <w:rPr>
          <w:szCs w:val="22"/>
        </w:rPr>
        <w:t>1</w:t>
      </w:r>
      <w:r w:rsidR="00FC58F6">
        <w:rPr>
          <w:szCs w:val="22"/>
        </w:rPr>
        <w:t>6-17</w:t>
      </w:r>
      <w:r w:rsidR="00445DF7" w:rsidRPr="00BB797F">
        <w:rPr>
          <w:szCs w:val="22"/>
        </w:rPr>
        <w:t xml:space="preserve"> týdnů.</w:t>
      </w:r>
      <w:r w:rsidR="00C40855">
        <w:rPr>
          <w:szCs w:val="22"/>
        </w:rPr>
        <w:t xml:space="preserve"> Touto změnou se předpokládaná délka výstavby křižovatky nezmění.</w:t>
      </w:r>
    </w:p>
    <w:p w14:paraId="2B390661" w14:textId="799086C4" w:rsidR="00445DF7" w:rsidRPr="007A2566" w:rsidRDefault="00592092" w:rsidP="00A159A0">
      <w:pPr>
        <w:pStyle w:val="Zkladntext"/>
      </w:pPr>
      <w:r w:rsidRPr="00BB797F">
        <w:t xml:space="preserve">Výstavba bude </w:t>
      </w:r>
      <w:r w:rsidR="000F2AF1" w:rsidRPr="00BB797F">
        <w:t xml:space="preserve">prováděna </w:t>
      </w:r>
      <w:r w:rsidR="00FC58F6">
        <w:t xml:space="preserve">ve </w:t>
      </w:r>
      <w:r w:rsidR="006A65AB">
        <w:t>4</w:t>
      </w:r>
      <w:r w:rsidR="000F2AF1" w:rsidRPr="00BB797F">
        <w:t xml:space="preserve"> etapách. To zkrátí omezení pohybu rezidentů</w:t>
      </w:r>
      <w:r w:rsidR="00431193" w:rsidRPr="00BB797F">
        <w:t>,</w:t>
      </w:r>
      <w:r w:rsidR="000F2AF1" w:rsidRPr="00BB797F">
        <w:t xml:space="preserve"> zkrátí doby uzavírek a</w:t>
      </w:r>
      <w:r w:rsidR="0065526F" w:rsidRPr="00BB797F">
        <w:t> </w:t>
      </w:r>
      <w:r w:rsidR="000F2AF1" w:rsidRPr="00BB797F">
        <w:t>zjednoduší objízdné trasy</w:t>
      </w:r>
      <w:r w:rsidR="00A12D74" w:rsidRPr="00BB797F">
        <w:t>.</w:t>
      </w:r>
    </w:p>
    <w:p w14:paraId="1F09B772" w14:textId="77777777" w:rsidR="00A159A0" w:rsidRPr="007A2566" w:rsidRDefault="00A159A0" w:rsidP="00A159A0">
      <w:pPr>
        <w:pStyle w:val="Nadpis3"/>
        <w:tabs>
          <w:tab w:val="num" w:pos="573"/>
        </w:tabs>
        <w:spacing w:after="40"/>
        <w:ind w:left="720"/>
      </w:pPr>
      <w:r w:rsidRPr="007A2566">
        <w:t>Základní požadavky na předčasné užívání staveb</w:t>
      </w:r>
    </w:p>
    <w:p w14:paraId="52CF61DC" w14:textId="77777777" w:rsidR="00A159A0" w:rsidRPr="007A2566" w:rsidRDefault="008B45EF" w:rsidP="008B45EF">
      <w:pPr>
        <w:pStyle w:val="normal2"/>
        <w:tabs>
          <w:tab w:val="left" w:pos="567"/>
        </w:tabs>
      </w:pPr>
      <w:r w:rsidRPr="007A2566">
        <w:t>Stavba bude předána do užívání jako kompletní dílo.</w:t>
      </w:r>
      <w:r w:rsidR="005A3750" w:rsidRPr="007A2566">
        <w:t xml:space="preserve"> Zkušební provoz nebo předčasné užívání stavby se</w:t>
      </w:r>
      <w:r w:rsidR="009E4729" w:rsidRPr="007A2566">
        <w:t> </w:t>
      </w:r>
      <w:r w:rsidR="005A3750" w:rsidRPr="007A2566">
        <w:t>nepředpokládá.</w:t>
      </w:r>
    </w:p>
    <w:p w14:paraId="78EA1FC4" w14:textId="5B8BED8E" w:rsidR="005A3750" w:rsidRPr="00AF16A9" w:rsidRDefault="005A3750" w:rsidP="005A3750">
      <w:pPr>
        <w:pStyle w:val="Nadpis3"/>
        <w:tabs>
          <w:tab w:val="num" w:pos="573"/>
        </w:tabs>
        <w:spacing w:after="40"/>
        <w:ind w:left="720"/>
      </w:pPr>
      <w:r w:rsidRPr="00AF16A9">
        <w:t>Orientační náklady stavby</w:t>
      </w:r>
      <w:r w:rsidR="00101BB9">
        <w:t xml:space="preserve"> (bez DPH)</w:t>
      </w:r>
    </w:p>
    <w:p w14:paraId="2669F1ED" w14:textId="37A7D3EF" w:rsidR="008862B7" w:rsidRPr="00101BB9" w:rsidRDefault="00C40855" w:rsidP="00C40855">
      <w:pPr>
        <w:pStyle w:val="Zkladntext"/>
        <w:ind w:left="0" w:firstLine="567"/>
      </w:pPr>
      <w:r>
        <w:t>Předpokládaná celková cena výstavby v rámci původní PD</w:t>
      </w:r>
      <w:r w:rsidR="00FC5057" w:rsidRPr="00101BB9">
        <w:tab/>
      </w:r>
      <w:r w:rsidR="00FC5057" w:rsidRPr="00101BB9">
        <w:tab/>
      </w:r>
      <w:r>
        <w:tab/>
      </w:r>
      <w:r w:rsidR="006A0EF4">
        <w:t xml:space="preserve">            </w:t>
      </w:r>
      <w:r>
        <w:t>22 025 000</w:t>
      </w:r>
      <w:r w:rsidR="008862B7" w:rsidRPr="00101BB9">
        <w:t xml:space="preserve"> Kč</w:t>
      </w:r>
    </w:p>
    <w:p w14:paraId="4972CEB0" w14:textId="21672D7D" w:rsidR="008862B7" w:rsidRPr="006A0EF4" w:rsidRDefault="006A0EF4" w:rsidP="008862B7">
      <w:pPr>
        <w:pStyle w:val="Zkladntext"/>
        <w:ind w:left="0" w:firstLine="567"/>
        <w:rPr>
          <w:u w:val="single"/>
        </w:rPr>
      </w:pPr>
      <w:r w:rsidRPr="006A0EF4">
        <w:rPr>
          <w:u w:val="single"/>
        </w:rPr>
        <w:t>Navýšení ceny v rámci této úpravy</w:t>
      </w:r>
      <w:r w:rsidRPr="006A0EF4">
        <w:rPr>
          <w:u w:val="single"/>
        </w:rPr>
        <w:tab/>
      </w:r>
      <w:r w:rsidRPr="006A0EF4">
        <w:rPr>
          <w:u w:val="single"/>
        </w:rPr>
        <w:tab/>
      </w:r>
      <w:r w:rsidR="00FC5057" w:rsidRPr="006A0EF4">
        <w:rPr>
          <w:u w:val="single"/>
        </w:rPr>
        <w:tab/>
      </w:r>
      <w:r w:rsidR="00FC5057" w:rsidRPr="006A0EF4">
        <w:rPr>
          <w:u w:val="single"/>
        </w:rPr>
        <w:tab/>
      </w:r>
      <w:r w:rsidR="00FC5057" w:rsidRPr="006A0EF4">
        <w:rPr>
          <w:u w:val="single"/>
        </w:rPr>
        <w:tab/>
      </w:r>
      <w:r w:rsidR="00FC5057" w:rsidRPr="006A0EF4">
        <w:rPr>
          <w:u w:val="single"/>
        </w:rPr>
        <w:tab/>
      </w:r>
      <w:r w:rsidR="00664FB8" w:rsidRPr="006A0EF4">
        <w:rPr>
          <w:u w:val="single"/>
        </w:rPr>
        <w:tab/>
      </w:r>
      <w:r w:rsidR="0079569C">
        <w:rPr>
          <w:u w:val="single"/>
        </w:rPr>
        <w:t>2 000</w:t>
      </w:r>
      <w:r w:rsidR="008862B7" w:rsidRPr="006A0EF4">
        <w:rPr>
          <w:u w:val="single"/>
        </w:rPr>
        <w:t> 000 Kč</w:t>
      </w:r>
    </w:p>
    <w:p w14:paraId="5732AB00" w14:textId="7B9538E3" w:rsidR="00664FB8" w:rsidRDefault="00664FB8" w:rsidP="00D8797D">
      <w:pPr>
        <w:pStyle w:val="Zkladntext"/>
        <w:ind w:left="0" w:firstLine="567"/>
      </w:pPr>
      <w:r w:rsidRPr="00101BB9">
        <w:t>Celkem</w:t>
      </w:r>
      <w:r w:rsidRPr="00101BB9">
        <w:tab/>
      </w:r>
      <w:r w:rsidRPr="00101BB9">
        <w:tab/>
      </w:r>
      <w:r w:rsidRPr="00101BB9">
        <w:tab/>
      </w:r>
      <w:r w:rsidRPr="00101BB9">
        <w:tab/>
      </w:r>
      <w:r w:rsidRPr="00101BB9">
        <w:tab/>
      </w:r>
      <w:r w:rsidRPr="00101BB9">
        <w:tab/>
      </w:r>
      <w:r w:rsidRPr="00101BB9">
        <w:tab/>
      </w:r>
      <w:r w:rsidRPr="00101BB9">
        <w:tab/>
      </w:r>
      <w:r w:rsidRPr="00101BB9">
        <w:tab/>
        <w:t xml:space="preserve">            </w:t>
      </w:r>
      <w:r w:rsidR="0079569C">
        <w:rPr>
          <w:u w:val="double"/>
        </w:rPr>
        <w:t>24 025</w:t>
      </w:r>
      <w:r w:rsidR="00AF16A9" w:rsidRPr="00AA15DB">
        <w:rPr>
          <w:u w:val="double"/>
        </w:rPr>
        <w:t xml:space="preserve"> </w:t>
      </w:r>
      <w:r w:rsidRPr="00AA15DB">
        <w:rPr>
          <w:u w:val="double"/>
        </w:rPr>
        <w:t>000 Kč</w:t>
      </w:r>
    </w:p>
    <w:p w14:paraId="2D6D003C" w14:textId="77777777" w:rsidR="005A3750" w:rsidRPr="007A2566" w:rsidRDefault="008B45EF" w:rsidP="008B45EF">
      <w:pPr>
        <w:pStyle w:val="Nadpis2"/>
        <w:spacing w:before="120"/>
        <w:ind w:left="573" w:hanging="573"/>
      </w:pPr>
      <w:bookmarkStart w:id="46" w:name="_Toc210048259"/>
      <w:r w:rsidRPr="007A2566">
        <w:t>Celkové urbanistické a architektonické řešení</w:t>
      </w:r>
      <w:bookmarkEnd w:id="46"/>
    </w:p>
    <w:p w14:paraId="49AEDB4F" w14:textId="77777777" w:rsidR="008B45EF" w:rsidRPr="007A2566" w:rsidRDefault="008B45EF" w:rsidP="008B45EF">
      <w:pPr>
        <w:pStyle w:val="Nadpis3"/>
        <w:tabs>
          <w:tab w:val="num" w:pos="573"/>
        </w:tabs>
        <w:spacing w:before="0" w:after="40"/>
        <w:ind w:left="720"/>
      </w:pPr>
      <w:r w:rsidRPr="007A2566">
        <w:t xml:space="preserve">Urbanismus </w:t>
      </w:r>
    </w:p>
    <w:p w14:paraId="5420338C" w14:textId="77777777" w:rsidR="008B45EF" w:rsidRPr="007A2566" w:rsidRDefault="008B45EF" w:rsidP="008B45EF">
      <w:pPr>
        <w:pStyle w:val="Zkladntext"/>
        <w:rPr>
          <w:snapToGrid w:val="0"/>
          <w:szCs w:val="22"/>
        </w:rPr>
      </w:pPr>
      <w:r w:rsidRPr="007A2566">
        <w:rPr>
          <w:snapToGrid w:val="0"/>
          <w:szCs w:val="22"/>
        </w:rPr>
        <w:t xml:space="preserve">Z hlediska zásad urbanistického řešení návrh </w:t>
      </w:r>
      <w:r w:rsidR="004F5D85" w:rsidRPr="007A2566">
        <w:rPr>
          <w:snapToGrid w:val="0"/>
          <w:szCs w:val="22"/>
        </w:rPr>
        <w:t xml:space="preserve">zpevněných ploch </w:t>
      </w:r>
      <w:r w:rsidRPr="007A2566">
        <w:rPr>
          <w:snapToGrid w:val="0"/>
          <w:szCs w:val="22"/>
        </w:rPr>
        <w:t>vychází z územně plánovacích podkladů.</w:t>
      </w:r>
    </w:p>
    <w:p w14:paraId="7266777E" w14:textId="6B04A764" w:rsidR="000D62EE" w:rsidRPr="007A2566" w:rsidRDefault="0079569C" w:rsidP="008B45EF">
      <w:pPr>
        <w:pStyle w:val="Zkladntext"/>
        <w:rPr>
          <w:snapToGrid w:val="0"/>
          <w:szCs w:val="22"/>
        </w:rPr>
      </w:pPr>
      <w:r>
        <w:rPr>
          <w:snapToGrid w:val="0"/>
          <w:szCs w:val="22"/>
        </w:rPr>
        <w:t>V rámci této změny se jedná o řešení odvodnění zpevněných ploch.</w:t>
      </w:r>
    </w:p>
    <w:p w14:paraId="600323B8" w14:textId="77777777" w:rsidR="008B45EF" w:rsidRPr="007A2566" w:rsidRDefault="008B45EF" w:rsidP="008B45EF">
      <w:pPr>
        <w:pStyle w:val="Nadpis3"/>
        <w:tabs>
          <w:tab w:val="num" w:pos="573"/>
        </w:tabs>
        <w:spacing w:after="40"/>
        <w:ind w:left="720"/>
      </w:pPr>
      <w:r w:rsidRPr="007A2566">
        <w:t xml:space="preserve">Architektonické řešení </w:t>
      </w:r>
    </w:p>
    <w:p w14:paraId="0AE341BF" w14:textId="79664093" w:rsidR="00890490" w:rsidRPr="007A2566" w:rsidRDefault="0079569C" w:rsidP="00890490">
      <w:pPr>
        <w:pStyle w:val="Zkladntext"/>
      </w:pPr>
      <w:r>
        <w:t>Řešení odvodnění je bez zásadních nároků na architektonické řešení.</w:t>
      </w:r>
      <w:r w:rsidR="0017731D" w:rsidRPr="007A2566">
        <w:t xml:space="preserve"> </w:t>
      </w:r>
      <w:r>
        <w:t xml:space="preserve">Nově řešené šachty budou osazeny litinovými poklopy pro zatížení D400. </w:t>
      </w:r>
      <w:r w:rsidR="00A306FC">
        <w:t>Obnova zpevněných ploch bude provedena s ohledem na stávající, nebo nově navrhované řešení.</w:t>
      </w:r>
    </w:p>
    <w:p w14:paraId="3005BD66" w14:textId="77777777" w:rsidR="003946B7" w:rsidRPr="007A2566" w:rsidRDefault="003946B7" w:rsidP="003946B7">
      <w:pPr>
        <w:pStyle w:val="Nadpis2"/>
        <w:spacing w:before="120"/>
        <w:ind w:left="573" w:hanging="573"/>
      </w:pPr>
      <w:bookmarkStart w:id="47" w:name="_Toc210048260"/>
      <w:r w:rsidRPr="007A2566">
        <w:t>Celkové technické řešení</w:t>
      </w:r>
      <w:bookmarkEnd w:id="47"/>
    </w:p>
    <w:p w14:paraId="673FCD77" w14:textId="77777777" w:rsidR="003946B7" w:rsidRPr="007A2566" w:rsidRDefault="003946B7" w:rsidP="003946B7">
      <w:pPr>
        <w:pStyle w:val="Nadpis3"/>
        <w:tabs>
          <w:tab w:val="num" w:pos="573"/>
        </w:tabs>
        <w:spacing w:before="0" w:after="40"/>
        <w:ind w:left="720"/>
      </w:pPr>
      <w:r w:rsidRPr="007A2566">
        <w:t>Popis celkové koncepce technického řešení</w:t>
      </w:r>
    </w:p>
    <w:p w14:paraId="7E806C10" w14:textId="77777777" w:rsidR="0079569C" w:rsidRPr="00BA3A5B" w:rsidRDefault="0079569C" w:rsidP="0079569C">
      <w:pPr>
        <w:pStyle w:val="Zkladntext"/>
      </w:pPr>
      <w:r>
        <w:rPr>
          <w:rFonts w:cs="Arial"/>
        </w:rPr>
        <w:t>Vdané lokalitě je prioritně řešena</w:t>
      </w:r>
      <w:r w:rsidRPr="00BA3A5B">
        <w:t xml:space="preserve"> změna stávající čtyřramenné průsečné, velmi rozlehlé, křižovatky s nejasnými plochami na křižovatku okružní o průměru 23,50 m. </w:t>
      </w:r>
    </w:p>
    <w:p w14:paraId="1FBE9F05" w14:textId="77777777" w:rsidR="0079569C" w:rsidRDefault="0079569C" w:rsidP="0079569C">
      <w:pPr>
        <w:pStyle w:val="Zkladntext"/>
      </w:pPr>
      <w:r w:rsidRPr="00BA3A5B">
        <w:lastRenderedPageBreak/>
        <w:t>Návrh vychází ze stávajícího uspořádání a z požadavků na efektivní způsob využití lokality v budoucnu. Lokalita by měla umožnit obsluhu nemovitostí na Lidovém náměstí a navazujících ulic U Studánky, Na Husarce, V Hliništi, V Rokli a Pod Skalkou z hlediska dopravní obsluhy pro místní obyvatele. Dále by mělo být zajištěno efektivní využití přilehlé zeleně pro pohyb chodců.</w:t>
      </w:r>
    </w:p>
    <w:p w14:paraId="6EE74A5F" w14:textId="77777777" w:rsidR="0079569C" w:rsidRDefault="0079569C" w:rsidP="0079569C">
      <w:pPr>
        <w:pStyle w:val="Zkladntext"/>
      </w:pPr>
      <w:r w:rsidRPr="00D52BAF">
        <w:t xml:space="preserve">Dne 4.6.2025 vydaly Vodárny </w:t>
      </w:r>
      <w:proofErr w:type="gramStart"/>
      <w:r w:rsidRPr="00D52BAF">
        <w:t>Kladno - Mělník</w:t>
      </w:r>
      <w:proofErr w:type="gramEnd"/>
      <w:r w:rsidRPr="00D52BAF">
        <w:t xml:space="preserve"> dodatek ke svému předchozímu vyjádření čj. PVO2500920/KOL, ze dne 3.3.2025 na akci "Okružní křižovatka silnic III/10148 ulic Přemyslova s Lidovým náměstím v Kralupech nad Vltavou, v němž uvádějí, že </w:t>
      </w:r>
      <w:r w:rsidRPr="00D52BAF">
        <w:rPr>
          <w:b/>
          <w:bCs/>
          <w:i/>
          <w:iCs/>
        </w:rPr>
        <w:t xml:space="preserve">s ohledem na platnou legislativu nelze souhlasit s napojováním nových uličních vpustí (nad stávající počet) do potrubí z odlehčovací komory. Odvodnění komunikace musí být řešeno jiným způsobem. Při zpracování vyjádření č.j. PVO2500920/KOL ze dne 3.3.2025 došlo z naší strany k opomenutí týkající se zaústění nových uličních vpustí do </w:t>
      </w:r>
      <w:proofErr w:type="spellStart"/>
      <w:r w:rsidRPr="00D52BAF">
        <w:rPr>
          <w:b/>
          <w:bCs/>
          <w:i/>
          <w:iCs/>
        </w:rPr>
        <w:t>výustního</w:t>
      </w:r>
      <w:proofErr w:type="spellEnd"/>
      <w:r w:rsidRPr="00D52BAF">
        <w:rPr>
          <w:b/>
          <w:bCs/>
          <w:i/>
          <w:iCs/>
        </w:rPr>
        <w:t xml:space="preserve"> potrubí z odlehčovací komory.</w:t>
      </w:r>
      <w:r>
        <w:rPr>
          <w:b/>
          <w:bCs/>
          <w:i/>
          <w:iCs/>
        </w:rPr>
        <w:t xml:space="preserve"> </w:t>
      </w:r>
      <w:r>
        <w:t>Z tohoto důvodu je zpracována tato úprava původního, již odevzdaného PDPS.</w:t>
      </w:r>
    </w:p>
    <w:p w14:paraId="3A1D0A42" w14:textId="77777777" w:rsidR="0079569C" w:rsidRPr="007A2566" w:rsidRDefault="0079569C" w:rsidP="0079569C">
      <w:pPr>
        <w:pStyle w:val="Zkladntext"/>
      </w:pPr>
      <w:r>
        <w:t>Na základě tohoto vyjádření došlo k následujícím změnám:</w:t>
      </w:r>
    </w:p>
    <w:p w14:paraId="071F679D" w14:textId="77777777" w:rsidR="0079569C" w:rsidRDefault="0079569C" w:rsidP="0079569C">
      <w:pPr>
        <w:pStyle w:val="Zkladntext"/>
        <w:rPr>
          <w:rFonts w:cs="Arial"/>
        </w:rPr>
      </w:pPr>
      <w:r>
        <w:rPr>
          <w:rFonts w:cs="Arial"/>
        </w:rPr>
        <w:t xml:space="preserve">Předmětem úpravy PD je, v rámci dílčího objektu SO 301 – Odvodnění, změna řešení odvodnění zpevněných povrchů a likvidace dešťových vod / hospodaření s těmito vodami, původně zamýšlené s odvodem do stávající odlehčovací stoky ŽB DN 700, vedoucí ze stávající odlehčovací komory řešené v prostoru Lidového náměstí přes místní komunikaci ulice Přemyslova s vyústěním do </w:t>
      </w:r>
      <w:r>
        <w:t>Knovízského potoka</w:t>
      </w:r>
      <w:r>
        <w:rPr>
          <w:rFonts w:cs="Arial"/>
        </w:rPr>
        <w:t xml:space="preserve">. </w:t>
      </w:r>
    </w:p>
    <w:p w14:paraId="5AD69925" w14:textId="77777777" w:rsidR="0079569C" w:rsidRDefault="0079569C" w:rsidP="0079569C">
      <w:pPr>
        <w:pStyle w:val="Zkladntext"/>
        <w:rPr>
          <w:rFonts w:cs="Arial"/>
        </w:rPr>
      </w:pPr>
      <w:r>
        <w:rPr>
          <w:rFonts w:cs="Arial"/>
        </w:rPr>
        <w:t>Jedná se o změnu napojení bezpečnostního přepadu ze vsakovacího zařízení RR3 umístěného v nároží křižovatky ulic V Rokli a V Růžovém údolí. Do tohoto zařízení jsou svedeny uliční vpusti OV-1 a OV-2. Původně byl přepad navržen jako pravostranný s napojením do odlehčovací stoky. Nově bude řešen jako levostranný s napojením do koncové šachty stávající jednotné kanalizace v ulici V Růžovém údolí, která bude zrekonstruována. V rámci toho bude nově řešeno přepojení přípojky od vpusti OV-3 a i od stávající vpusti, která se nachází poblíž dotčené koncové šachty. Navrhované úpravy si vyžádají i nové řešení napojení stávajících domovních kanalizačních přípojek od č.p. 118 a 76, které jsou v současné době napojeny do koncové šachty.</w:t>
      </w:r>
    </w:p>
    <w:p w14:paraId="75BE1999" w14:textId="77777777" w:rsidR="0079569C" w:rsidRDefault="0079569C" w:rsidP="0079569C">
      <w:pPr>
        <w:pStyle w:val="Zkladntext"/>
        <w:rPr>
          <w:rFonts w:cs="Arial"/>
        </w:rPr>
      </w:pPr>
      <w:r>
        <w:rPr>
          <w:rFonts w:cs="Arial"/>
        </w:rPr>
        <w:t>Dále se změna týká změny v napojení uliční vpusti OV-7, která bude nově napojená do stávající jednotné kanalizace vedoucí na protilehlé straně místní komunikace ulice Přemyslova, namísto do odlehčovací stoky.</w:t>
      </w:r>
    </w:p>
    <w:p w14:paraId="18E8F7C6" w14:textId="77777777" w:rsidR="0079569C" w:rsidRDefault="0079569C" w:rsidP="0079569C">
      <w:pPr>
        <w:pStyle w:val="Zkladntext"/>
        <w:rPr>
          <w:rFonts w:cs="Arial"/>
        </w:rPr>
      </w:pPr>
      <w:r>
        <w:rPr>
          <w:rFonts w:cs="Arial"/>
        </w:rPr>
        <w:t xml:space="preserve">V ulici Přemyslova bude nově řešen i odvod dešťových vod z uličních vpustí UV-11 a UV-12, které budou nově napojeny společnou přípojkou na stávající jednotnou kanalizaci vedoucí z areálu firmy </w:t>
      </w:r>
      <w:proofErr w:type="spellStart"/>
      <w:r>
        <w:rPr>
          <w:rFonts w:cs="Arial"/>
        </w:rPr>
        <w:t>Heckl</w:t>
      </w:r>
      <w:proofErr w:type="spellEnd"/>
      <w:r>
        <w:rPr>
          <w:rFonts w:cs="Arial"/>
        </w:rPr>
        <w:t xml:space="preserve"> s.r.o. dále do ulice Čechova.</w:t>
      </w:r>
    </w:p>
    <w:p w14:paraId="40B8B355" w14:textId="62C84AC0" w:rsidR="00E20872" w:rsidRPr="007A2566" w:rsidRDefault="0079569C" w:rsidP="0079569C">
      <w:pPr>
        <w:pStyle w:val="Zkladntext"/>
        <w:rPr>
          <w:snapToGrid w:val="0"/>
          <w:szCs w:val="22"/>
        </w:rPr>
      </w:pPr>
      <w:r w:rsidRPr="00BA3A5B">
        <w:t>Všechny upravované zpevněné plochy budou</w:t>
      </w:r>
      <w:r w:rsidR="00A306FC">
        <w:t>, v rámci objektů SO 101 a SO 102,</w:t>
      </w:r>
      <w:r w:rsidRPr="00BA3A5B">
        <w:t xml:space="preserve"> plynule výškově napojeny na stávající plochy. </w:t>
      </w:r>
      <w:r>
        <w:t>Délka úpravy zpevněných ploch po nově navrhovaných překopech pro kanalizaci v rámci této PD se rozšíří v ulici Přemyslova o 28,30 m a v ulici V Růžovém údolí o 15,15 m. U vozovky bude v celé šíři tohoto zásahu sjednocen kryt výměnou vrchní obrusné vrstvy v </w:t>
      </w:r>
      <w:proofErr w:type="spellStart"/>
      <w:r>
        <w:t>tl</w:t>
      </w:r>
      <w:proofErr w:type="spellEnd"/>
      <w:r>
        <w:t>. 40 mm. Z důvodu nutnosti přepojení stávajících kanalizačních přípojek od RD č.p. 118 a 76 bude obnovena i část stávajícího asfaltového chodníku, včetně přilehlých prvků upnutí v ulici V Růžovém údolí.</w:t>
      </w:r>
    </w:p>
    <w:p w14:paraId="08C49268" w14:textId="77777777" w:rsidR="000D070C" w:rsidRPr="007A2566" w:rsidRDefault="000D070C" w:rsidP="007A560F">
      <w:pPr>
        <w:pStyle w:val="Nadpis3"/>
        <w:tabs>
          <w:tab w:val="num" w:pos="573"/>
        </w:tabs>
        <w:spacing w:after="40"/>
        <w:ind w:left="720"/>
      </w:pPr>
      <w:r w:rsidRPr="007A2566">
        <w:t>Celková bilance nároků všech druhů energií, tepla a teplé užitkové vody</w:t>
      </w:r>
    </w:p>
    <w:p w14:paraId="7831610A" w14:textId="77777777" w:rsidR="00335BB0" w:rsidRPr="007A2566" w:rsidRDefault="00D30D76" w:rsidP="00D30D76">
      <w:pPr>
        <w:pStyle w:val="Zkladntext"/>
        <w:rPr>
          <w:snapToGrid w:val="0"/>
          <w:szCs w:val="22"/>
        </w:rPr>
      </w:pPr>
      <w:r w:rsidRPr="007A2566">
        <w:rPr>
          <w:snapToGrid w:val="0"/>
          <w:szCs w:val="22"/>
        </w:rPr>
        <w:t>Stavba je bez nároků na energie.</w:t>
      </w:r>
    </w:p>
    <w:p w14:paraId="1964C4DB" w14:textId="77777777" w:rsidR="000D070C" w:rsidRPr="007A2566" w:rsidRDefault="000D070C" w:rsidP="000D070C">
      <w:pPr>
        <w:pStyle w:val="Nadpis3"/>
        <w:tabs>
          <w:tab w:val="num" w:pos="573"/>
        </w:tabs>
        <w:spacing w:after="40"/>
        <w:ind w:left="720"/>
      </w:pPr>
      <w:r w:rsidRPr="007A2566">
        <w:t>Celková spotřeba vody</w:t>
      </w:r>
    </w:p>
    <w:p w14:paraId="56B45A4E" w14:textId="5333C466" w:rsidR="000D070C" w:rsidRPr="007A2566" w:rsidRDefault="000D070C" w:rsidP="0065526F">
      <w:pPr>
        <w:pStyle w:val="Zkladntext"/>
        <w:rPr>
          <w:snapToGrid w:val="0"/>
          <w:szCs w:val="22"/>
        </w:rPr>
      </w:pPr>
      <w:r w:rsidRPr="007A2566">
        <w:rPr>
          <w:snapToGrid w:val="0"/>
          <w:szCs w:val="22"/>
        </w:rPr>
        <w:t>Bez nároků.</w:t>
      </w:r>
    </w:p>
    <w:p w14:paraId="4E74D0F0" w14:textId="77777777" w:rsidR="000D070C" w:rsidRPr="007A2566" w:rsidRDefault="000D070C" w:rsidP="000D070C">
      <w:pPr>
        <w:pStyle w:val="Nadpis3"/>
        <w:tabs>
          <w:tab w:val="num" w:pos="573"/>
        </w:tabs>
        <w:spacing w:after="40"/>
        <w:ind w:left="720"/>
        <w:jc w:val="both"/>
      </w:pPr>
      <w:r w:rsidRPr="007A2566">
        <w:t>Celkové produkované množství a druhy odpadů a emisí, způsob nakládání s vyzískaným materiálem</w:t>
      </w:r>
    </w:p>
    <w:p w14:paraId="72807541" w14:textId="0D3EAC32" w:rsidR="000D070C" w:rsidRPr="007A2566" w:rsidRDefault="00890490" w:rsidP="000D070C">
      <w:pPr>
        <w:pStyle w:val="Zkladntext"/>
        <w:rPr>
          <w:snapToGrid w:val="0"/>
          <w:szCs w:val="22"/>
        </w:rPr>
      </w:pPr>
      <w:r w:rsidRPr="007A2566">
        <w:rPr>
          <w:snapToGrid w:val="0"/>
          <w:szCs w:val="22"/>
        </w:rPr>
        <w:t>Nakládání s odpady je podrobně popsáno v </w:t>
      </w:r>
      <w:r w:rsidRPr="007A2566">
        <w:rPr>
          <w:b/>
          <w:bCs/>
          <w:snapToGrid w:val="0"/>
          <w:szCs w:val="22"/>
        </w:rPr>
        <w:t>kapitole 2.1.9.</w:t>
      </w:r>
    </w:p>
    <w:p w14:paraId="451F384C" w14:textId="77777777" w:rsidR="00BA742A" w:rsidRPr="007A2566" w:rsidRDefault="00BA742A" w:rsidP="00F2668D">
      <w:pPr>
        <w:pStyle w:val="Nadpis3"/>
        <w:tabs>
          <w:tab w:val="num" w:pos="573"/>
        </w:tabs>
        <w:spacing w:before="240" w:after="40"/>
        <w:ind w:left="720"/>
        <w:jc w:val="both"/>
      </w:pPr>
      <w:r w:rsidRPr="007A2566">
        <w:t>Požadavky na kapacity veřejných sítí komunikačních vedení a elektronického komunikačního zařízení veřejné komunikační sítě</w:t>
      </w:r>
    </w:p>
    <w:p w14:paraId="59BF94D9" w14:textId="77777777" w:rsidR="00BA742A" w:rsidRPr="007A2566" w:rsidRDefault="00BA742A" w:rsidP="00BA742A">
      <w:pPr>
        <w:pStyle w:val="Zkladntext"/>
        <w:rPr>
          <w:snapToGrid w:val="0"/>
          <w:szCs w:val="22"/>
        </w:rPr>
      </w:pPr>
      <w:r w:rsidRPr="007A2566">
        <w:rPr>
          <w:snapToGrid w:val="0"/>
          <w:szCs w:val="22"/>
        </w:rPr>
        <w:t>Bez nároků.</w:t>
      </w:r>
    </w:p>
    <w:p w14:paraId="25BE2F7C" w14:textId="77777777" w:rsidR="00BA742A" w:rsidRPr="007A2566" w:rsidRDefault="002B60ED" w:rsidP="00BA742A">
      <w:pPr>
        <w:pStyle w:val="Nadpis2"/>
        <w:spacing w:before="120"/>
        <w:ind w:left="573" w:hanging="573"/>
      </w:pPr>
      <w:bookmarkStart w:id="48" w:name="_Toc210048261"/>
      <w:r w:rsidRPr="007A2566">
        <w:t>B</w:t>
      </w:r>
      <w:r w:rsidR="00BA742A" w:rsidRPr="007A2566">
        <w:t>ezbariérové užívání stavby</w:t>
      </w:r>
      <w:bookmarkEnd w:id="48"/>
    </w:p>
    <w:p w14:paraId="6D125397" w14:textId="658F3E12" w:rsidR="00951BED" w:rsidRDefault="0079569C" w:rsidP="00951BED">
      <w:pPr>
        <w:pStyle w:val="Zkladntext"/>
        <w:rPr>
          <w:snapToGrid w:val="0"/>
          <w:szCs w:val="22"/>
        </w:rPr>
      </w:pPr>
      <w:r>
        <w:rPr>
          <w:snapToGrid w:val="0"/>
          <w:szCs w:val="22"/>
        </w:rPr>
        <w:t>Změna odvodnění zpevněných ploch nemá požadavky na bezbariérové řešení.</w:t>
      </w:r>
      <w:r w:rsidR="00951BED">
        <w:rPr>
          <w:snapToGrid w:val="0"/>
          <w:szCs w:val="22"/>
        </w:rPr>
        <w:t xml:space="preserve"> </w:t>
      </w:r>
    </w:p>
    <w:p w14:paraId="3F562BB3" w14:textId="77777777" w:rsidR="00BA742A" w:rsidRPr="007A2566" w:rsidRDefault="00BA742A" w:rsidP="00BA742A">
      <w:pPr>
        <w:pStyle w:val="Nadpis2"/>
        <w:spacing w:before="120"/>
        <w:ind w:left="573" w:hanging="573"/>
      </w:pPr>
      <w:bookmarkStart w:id="49" w:name="_Toc210048262"/>
      <w:r w:rsidRPr="007A2566">
        <w:t>Bezpečnost při užívání stavby</w:t>
      </w:r>
      <w:bookmarkEnd w:id="49"/>
    </w:p>
    <w:p w14:paraId="67D7559B" w14:textId="186F4D56" w:rsidR="00BA742A" w:rsidRPr="007A2566" w:rsidRDefault="00BA742A" w:rsidP="00BA742A">
      <w:pPr>
        <w:pStyle w:val="Zkladntext"/>
      </w:pPr>
      <w:bookmarkStart w:id="50" w:name="_Hlk96066804"/>
      <w:r w:rsidRPr="007A2566">
        <w:t>Dopravní režim na komunikacích se řídí podle platných pravidel silničního provozu daných zákonem č. 36</w:t>
      </w:r>
      <w:r w:rsidR="00214E4B" w:rsidRPr="007A2566">
        <w:t>5</w:t>
      </w:r>
      <w:r w:rsidRPr="007A2566">
        <w:t>/20</w:t>
      </w:r>
      <w:r w:rsidR="00214E4B" w:rsidRPr="007A2566">
        <w:t>21</w:t>
      </w:r>
      <w:r w:rsidRPr="007A2566">
        <w:t> Sb. Zákon</w:t>
      </w:r>
      <w:r w:rsidR="00214E4B" w:rsidRPr="007A2566">
        <w:t xml:space="preserve">, kterým se mění zákon č. 361/2000 Sb., o provozu na pozemních komunikacích </w:t>
      </w:r>
      <w:r w:rsidR="00214E4B" w:rsidRPr="007A2566">
        <w:lastRenderedPageBreak/>
        <w:t>a</w:t>
      </w:r>
      <w:r w:rsidR="0025123C" w:rsidRPr="007A2566">
        <w:t> </w:t>
      </w:r>
      <w:r w:rsidR="00214E4B" w:rsidRPr="007A2566">
        <w:t>o</w:t>
      </w:r>
      <w:r w:rsidR="0025123C" w:rsidRPr="007A2566">
        <w:t> </w:t>
      </w:r>
      <w:r w:rsidR="00214E4B" w:rsidRPr="007A2566">
        <w:t>změnách některých zákonů (zákon o silničním provozu), ve znění pozdějších předpisů, a zákon č. 13/1997 Sb., o pozemních komunikacích, ve znění pozdějších předpisů.</w:t>
      </w:r>
    </w:p>
    <w:p w14:paraId="4AFC0482" w14:textId="77777777" w:rsidR="00BA742A" w:rsidRPr="007A2566" w:rsidRDefault="00BA742A" w:rsidP="00BA742A">
      <w:pPr>
        <w:pStyle w:val="Zkladntext"/>
        <w:rPr>
          <w:snapToGrid w:val="0"/>
        </w:rPr>
      </w:pPr>
      <w:r w:rsidRPr="007A2566">
        <w:t>Projekt řeší úpravu veřejného prostoru, proto nejsou přijata žádná opatření na zamezení</w:t>
      </w:r>
      <w:r w:rsidRPr="007A2566">
        <w:rPr>
          <w:snapToGrid w:val="0"/>
        </w:rPr>
        <w:t xml:space="preserve"> vstupu nepovolaných osob.</w:t>
      </w:r>
    </w:p>
    <w:p w14:paraId="4145C9F7" w14:textId="77777777" w:rsidR="00F2585D" w:rsidRPr="007A2566" w:rsidRDefault="00BA742A" w:rsidP="007663E9">
      <w:pPr>
        <w:pStyle w:val="Zkladntext"/>
        <w:rPr>
          <w:snapToGrid w:val="0"/>
        </w:rPr>
      </w:pPr>
      <w:r w:rsidRPr="007A2566">
        <w:rPr>
          <w:snapToGrid w:val="0"/>
        </w:rPr>
        <w:t>Bezpečnost stavby je zajištěna platnými zákony o provozu na pozemních komunikacích a dodržením projektem navrženého řešení. Na jejich dodržování dohlíží státní (příp. městská) Policie.</w:t>
      </w:r>
    </w:p>
    <w:bookmarkEnd w:id="50"/>
    <w:p w14:paraId="2D61E14C" w14:textId="1B54E4D4" w:rsidR="00BA742A" w:rsidRPr="007A2566" w:rsidRDefault="001D0922" w:rsidP="002D07F5">
      <w:pPr>
        <w:pStyle w:val="Nadpis2"/>
        <w:spacing w:before="120" w:after="80"/>
        <w:ind w:left="573" w:hanging="573"/>
      </w:pPr>
      <w:r w:rsidRPr="007A2566">
        <w:br w:type="page"/>
      </w:r>
      <w:bookmarkStart w:id="51" w:name="_Toc210048263"/>
      <w:r w:rsidR="00721243" w:rsidRPr="007A2566">
        <w:lastRenderedPageBreak/>
        <w:t>SO</w:t>
      </w:r>
      <w:r w:rsidR="006746FA" w:rsidRPr="007A2566">
        <w:t xml:space="preserve"> 101</w:t>
      </w:r>
      <w:r w:rsidR="00721243" w:rsidRPr="007A2566">
        <w:t xml:space="preserve"> – </w:t>
      </w:r>
      <w:r w:rsidR="00C16B93">
        <w:t>Silnice III/10148, včetně OK</w:t>
      </w:r>
      <w:bookmarkEnd w:id="51"/>
    </w:p>
    <w:p w14:paraId="188D96A3" w14:textId="7E34E2A4" w:rsidR="00C16B93" w:rsidRDefault="000470DC" w:rsidP="00C16B93">
      <w:pPr>
        <w:pStyle w:val="Zkladntextodsazen"/>
        <w:ind w:left="567" w:firstLine="426"/>
      </w:pPr>
      <w:r>
        <w:t xml:space="preserve">V rámci této úpravy se zásah </w:t>
      </w:r>
      <w:r w:rsidR="00B725C8">
        <w:t xml:space="preserve">do tohoto SO </w:t>
      </w:r>
      <w:r>
        <w:t>týká pouze úprav v komunikaci nad rámec původního projektu</w:t>
      </w:r>
      <w:r w:rsidR="00B725C8">
        <w:t xml:space="preserve"> v ulici V růžovém údolí</w:t>
      </w:r>
      <w:r>
        <w:t xml:space="preserve">. </w:t>
      </w:r>
      <w:r w:rsidR="00B725C8">
        <w:t>Jedná se o obnovu vozovky po překopech pro nové odvodnění a obnovu vrchní ložné vrstvy v plné šíři zasažené vozovky.</w:t>
      </w:r>
      <w:r w:rsidR="0008779B">
        <w:t xml:space="preserve"> Součástí je i výměna upnutí vozovky v místě nového řešení napojení domovních kanalizačních přípojek od č.p. 118 a 76.</w:t>
      </w:r>
    </w:p>
    <w:p w14:paraId="1F0CEEE9" w14:textId="028AE614" w:rsidR="00BA742A" w:rsidRPr="007A2566" w:rsidRDefault="00BA742A" w:rsidP="008A6D5D">
      <w:pPr>
        <w:pStyle w:val="Nadpis3"/>
        <w:tabs>
          <w:tab w:val="clear" w:pos="2417"/>
          <w:tab w:val="num" w:pos="573"/>
        </w:tabs>
        <w:spacing w:after="40"/>
        <w:ind w:left="720"/>
        <w:jc w:val="both"/>
      </w:pPr>
      <w:r w:rsidRPr="007A2566">
        <w:t>Popis současného stavu</w:t>
      </w:r>
    </w:p>
    <w:p w14:paraId="25D9AA95" w14:textId="03ED1B3C" w:rsidR="007F4029" w:rsidRDefault="008A6D5D" w:rsidP="007F4029">
      <w:pPr>
        <w:pStyle w:val="Zkladntextodsazen"/>
        <w:ind w:left="567" w:firstLine="426"/>
      </w:pPr>
      <w:r>
        <w:t xml:space="preserve">Silnice III/10148 </w:t>
      </w:r>
      <w:r w:rsidR="007F4029">
        <w:t xml:space="preserve">v ulici V růžovém údolí je nad rámec původního projektu zasažena v délce 15,15 m, nově po stávající koncovou šachtu stávající jednotné kanalizace. Kryt stávající asfaltové vozovky v této části byl v tomto roce nově zrekonstruován na náklady SÚS Sk. </w:t>
      </w:r>
      <w:r w:rsidR="0069789A">
        <w:t xml:space="preserve">Stávající upnutí </w:t>
      </w:r>
      <w:r w:rsidR="002F13C5">
        <w:t xml:space="preserve">do betonových obrub </w:t>
      </w:r>
      <w:r w:rsidR="0069789A">
        <w:t>bylo zachováno. Šířka vozovky v zájmovém úseku je proměnlivá od 9,30 m – 13,00 m. Předmětná úprava se nachází v nájezdovém a výjezdovém klínu stávajících autobusových zastávek.</w:t>
      </w:r>
    </w:p>
    <w:p w14:paraId="07309DA1" w14:textId="2095855F" w:rsidR="000F5D9B" w:rsidRDefault="0069789A" w:rsidP="002F13C5">
      <w:pPr>
        <w:pStyle w:val="Zkladntextodsazen"/>
        <w:ind w:left="567" w:firstLine="426"/>
      </w:pPr>
      <w:r>
        <w:t xml:space="preserve">V předmětném úseku se předpokládá tloušťka konstrukce vozovky 450 mm, z toho vrchní obrusná vrstva je z asfaltu o mocnosti </w:t>
      </w:r>
      <w:r w:rsidR="00E17F47">
        <w:t>55</w:t>
      </w:r>
      <w:r>
        <w:t xml:space="preserve"> mm, následné konstrukční vrstvy jsou tvořeny cementovou stabilizací </w:t>
      </w:r>
      <w:r w:rsidR="00E17F47">
        <w:t xml:space="preserve">celkové </w:t>
      </w:r>
      <w:proofErr w:type="spellStart"/>
      <w:r>
        <w:t>tl</w:t>
      </w:r>
      <w:proofErr w:type="spellEnd"/>
      <w:r>
        <w:t xml:space="preserve">. </w:t>
      </w:r>
      <w:r w:rsidR="00E17F47">
        <w:t>305</w:t>
      </w:r>
      <w:r>
        <w:t> mm a štěrkem v </w:t>
      </w:r>
      <w:proofErr w:type="spellStart"/>
      <w:r>
        <w:t>tl</w:t>
      </w:r>
      <w:proofErr w:type="spellEnd"/>
      <w:r>
        <w:t xml:space="preserve">. 90 mm. </w:t>
      </w:r>
    </w:p>
    <w:p w14:paraId="7DE64D4E" w14:textId="377AE894" w:rsidR="000F5D9B" w:rsidRDefault="000F5D9B" w:rsidP="000F5D9B">
      <w:pPr>
        <w:pStyle w:val="Zkladntextodsazen"/>
        <w:ind w:left="567" w:firstLine="426"/>
      </w:pPr>
      <w:r>
        <w:t xml:space="preserve">Odvodnění zpevněných ploch je řešeno pomocí uličních vpustí. </w:t>
      </w:r>
    </w:p>
    <w:p w14:paraId="57E381B0" w14:textId="3748F0B5" w:rsidR="008A6B2E" w:rsidRPr="007A2566" w:rsidRDefault="00594A0D" w:rsidP="00173E13">
      <w:pPr>
        <w:pStyle w:val="Nadpis3"/>
        <w:tabs>
          <w:tab w:val="clear" w:pos="2417"/>
          <w:tab w:val="num" w:pos="573"/>
        </w:tabs>
        <w:spacing w:after="40"/>
        <w:ind w:left="720"/>
        <w:jc w:val="both"/>
      </w:pPr>
      <w:r w:rsidRPr="007A2566">
        <w:t>Popis navrženého řešení</w:t>
      </w:r>
    </w:p>
    <w:p w14:paraId="5BE1EE1D" w14:textId="77777777" w:rsidR="00353F12" w:rsidRPr="007A2566" w:rsidRDefault="00353F12" w:rsidP="00895A65">
      <w:pPr>
        <w:pStyle w:val="Zkladntext"/>
        <w:spacing w:before="120"/>
        <w:ind w:left="720" w:firstLine="0"/>
        <w:rPr>
          <w:i/>
          <w:u w:val="single"/>
        </w:rPr>
      </w:pPr>
      <w:r w:rsidRPr="007A2566">
        <w:rPr>
          <w:i/>
          <w:u w:val="single"/>
        </w:rPr>
        <w:t>- Prostorové uspořádání</w:t>
      </w:r>
    </w:p>
    <w:p w14:paraId="0578BF28" w14:textId="3274E100" w:rsidR="00353F12" w:rsidRPr="007A2566" w:rsidRDefault="00353F12" w:rsidP="002621EC">
      <w:pPr>
        <w:pStyle w:val="Zkladntextodsazen"/>
        <w:ind w:left="567" w:firstLine="426"/>
      </w:pPr>
      <w:bookmarkStart w:id="52" w:name="_Hlk89258239"/>
      <w:r w:rsidRPr="007A2566">
        <w:t>Rekonstrukce komunikac</w:t>
      </w:r>
      <w:r w:rsidR="00432D58">
        <w:t>e</w:t>
      </w:r>
      <w:r w:rsidRPr="007A2566">
        <w:t xml:space="preserve"> bude </w:t>
      </w:r>
      <w:r w:rsidR="00432D58">
        <w:t>provedena nad rámec původní PD v délce 15,15 m v prostoru řešeném překopy pro kanalizaci nově navrhovaného odvodnění řešeného touto změnovou dokumentací</w:t>
      </w:r>
      <w:r w:rsidRPr="007A2566">
        <w:t>.</w:t>
      </w:r>
    </w:p>
    <w:p w14:paraId="044A153C" w14:textId="2005F9CA" w:rsidR="00353F12" w:rsidRPr="007A2566" w:rsidRDefault="00353F12" w:rsidP="002621EC">
      <w:pPr>
        <w:pStyle w:val="Zkladntextodsazen"/>
        <w:ind w:left="567" w:firstLine="426"/>
      </w:pPr>
      <w:r w:rsidRPr="007A2566">
        <w:t>Rekonstruovaný kryt vozovky bude plynule navazovat na stávající.</w:t>
      </w:r>
      <w:r w:rsidR="00FF7F65" w:rsidRPr="007A2566">
        <w:t xml:space="preserve"> </w:t>
      </w:r>
      <w:r w:rsidR="00CC63AA">
        <w:t>Nové úpravy budou v co možno největší míře ctít výškové uspořádaní stávajících ploch</w:t>
      </w:r>
      <w:r w:rsidR="00C15062" w:rsidRPr="007A2566">
        <w:t>.</w:t>
      </w:r>
      <w:r w:rsidR="00CC63AA">
        <w:t xml:space="preserve"> </w:t>
      </w:r>
    </w:p>
    <w:bookmarkEnd w:id="52"/>
    <w:p w14:paraId="291D5F03" w14:textId="77777777" w:rsidR="00353F12" w:rsidRPr="007A2566" w:rsidRDefault="00353F12" w:rsidP="00353F12">
      <w:pPr>
        <w:pStyle w:val="Zkladntext"/>
        <w:spacing w:before="120"/>
        <w:ind w:left="720" w:firstLine="0"/>
        <w:rPr>
          <w:i/>
          <w:u w:val="single"/>
        </w:rPr>
      </w:pPr>
      <w:r w:rsidRPr="007A2566">
        <w:rPr>
          <w:u w:val="single"/>
        </w:rPr>
        <w:t xml:space="preserve">- </w:t>
      </w:r>
      <w:r w:rsidRPr="007A2566">
        <w:rPr>
          <w:i/>
          <w:u w:val="single"/>
        </w:rPr>
        <w:t>Technické provedení</w:t>
      </w:r>
    </w:p>
    <w:p w14:paraId="3E94253F" w14:textId="5FF58F08" w:rsidR="00353F12" w:rsidRPr="002621EC" w:rsidRDefault="00432D58" w:rsidP="002621EC">
      <w:pPr>
        <w:pStyle w:val="Zkladntextodsazen"/>
        <w:ind w:left="567" w:firstLine="426"/>
      </w:pPr>
      <w:bookmarkStart w:id="53" w:name="_Hlk89258251"/>
      <w:r w:rsidRPr="002621EC">
        <w:t xml:space="preserve">V prostoru obnovy krytu vozovky v plné šíři bude stávající asfaltová obrusná vrstva </w:t>
      </w:r>
      <w:proofErr w:type="spellStart"/>
      <w:r w:rsidRPr="002621EC">
        <w:t>zfrézována</w:t>
      </w:r>
      <w:proofErr w:type="spellEnd"/>
      <w:r w:rsidRPr="002621EC">
        <w:t xml:space="preserve"> v</w:t>
      </w:r>
      <w:r w:rsidR="00E17F47" w:rsidRPr="002621EC">
        <w:t> plné tloušťce. Předpokládá se původních 55 mm</w:t>
      </w:r>
      <w:r w:rsidRPr="002621EC">
        <w:t xml:space="preserve"> a v prostoru podél překopů v šíři 0,50 m bud</w:t>
      </w:r>
      <w:r w:rsidR="00E17F47" w:rsidRPr="002621EC">
        <w:t>ou</w:t>
      </w:r>
      <w:r w:rsidRPr="002621EC">
        <w:t xml:space="preserve">, pro plynule napojení </w:t>
      </w:r>
      <w:r w:rsidR="00E17F47" w:rsidRPr="002621EC">
        <w:t xml:space="preserve">odbourány i stávající vrstvy cementové stabilizace. </w:t>
      </w:r>
      <w:r w:rsidR="00353F12" w:rsidRPr="002621EC">
        <w:t xml:space="preserve">V místech </w:t>
      </w:r>
      <w:r w:rsidR="00CC63AA" w:rsidRPr="002621EC">
        <w:t>překopů,</w:t>
      </w:r>
      <w:r w:rsidR="00353F12" w:rsidRPr="002621EC">
        <w:t xml:space="preserve"> bude doplněna plná</w:t>
      </w:r>
      <w:r w:rsidR="000E6E62" w:rsidRPr="002621EC">
        <w:t xml:space="preserve"> </w:t>
      </w:r>
      <w:r w:rsidR="00353F12" w:rsidRPr="002621EC">
        <w:t>konstrukce vozovky.</w:t>
      </w:r>
      <w:r w:rsidR="000E687C" w:rsidRPr="002621EC">
        <w:t xml:space="preserve"> </w:t>
      </w:r>
      <w:r w:rsidR="00E17F47" w:rsidRPr="002621EC">
        <w:t>Rozsah úpravy a uvažovaný způsob rekonstrukce komunikace je zřejmý z přílohy č. 301.1.1 – Situace odvodnění – ulice V Růžovém údolí.</w:t>
      </w:r>
    </w:p>
    <w:p w14:paraId="5465C970" w14:textId="4E75EA4A" w:rsidR="002621EC" w:rsidRPr="007A2566" w:rsidRDefault="00353F12" w:rsidP="002621EC">
      <w:pPr>
        <w:pStyle w:val="Zkladntextodsazen"/>
        <w:ind w:left="567" w:firstLine="426"/>
        <w:rPr>
          <w:szCs w:val="22"/>
        </w:rPr>
      </w:pPr>
      <w:r w:rsidRPr="002621EC">
        <w:t xml:space="preserve">Na </w:t>
      </w:r>
      <w:r w:rsidR="00E17F47" w:rsidRPr="002621EC">
        <w:t xml:space="preserve">obnovu </w:t>
      </w:r>
      <w:r w:rsidRPr="002621EC">
        <w:t xml:space="preserve">upnutí vozovky bude použito nových </w:t>
      </w:r>
      <w:r w:rsidR="00E17F47" w:rsidRPr="002621EC">
        <w:t>silničních betonových</w:t>
      </w:r>
      <w:r w:rsidRPr="002621EC">
        <w:t xml:space="preserve"> obrub</w:t>
      </w:r>
      <w:r w:rsidR="00F93C5E" w:rsidRPr="002621EC">
        <w:t xml:space="preserve"> (</w:t>
      </w:r>
      <w:r w:rsidR="00E17F47" w:rsidRPr="002621EC">
        <w:t>250/120-150/1000</w:t>
      </w:r>
      <w:r w:rsidR="00F93C5E" w:rsidRPr="002621EC">
        <w:t>)</w:t>
      </w:r>
      <w:r w:rsidR="002621EC">
        <w:t xml:space="preserve">, které budou uloženy </w:t>
      </w:r>
      <w:r w:rsidRPr="002621EC">
        <w:t>do betonového lože s boční opěrou</w:t>
      </w:r>
      <w:bookmarkStart w:id="54" w:name="_Hlk151630338"/>
      <w:r w:rsidRPr="002621EC">
        <w:t>.</w:t>
      </w:r>
      <w:r w:rsidR="000F1513" w:rsidRPr="002621EC">
        <w:t xml:space="preserve"> </w:t>
      </w:r>
      <w:r w:rsidR="002621EC">
        <w:t>Podsádka obrub bude korespondovat se stávající podsádkou v daném místě</w:t>
      </w:r>
      <w:r w:rsidR="000F1513" w:rsidRPr="002621EC">
        <w:t>.</w:t>
      </w:r>
      <w:bookmarkEnd w:id="54"/>
      <w:r w:rsidR="00C063E4" w:rsidRPr="002621EC">
        <w:t xml:space="preserve"> </w:t>
      </w:r>
      <w:bookmarkStart w:id="55" w:name="_Hlk151637699"/>
    </w:p>
    <w:bookmarkEnd w:id="53"/>
    <w:bookmarkEnd w:id="55"/>
    <w:p w14:paraId="3B68F5E8" w14:textId="2E9240D2" w:rsidR="00353F12" w:rsidRPr="007A2566" w:rsidRDefault="00353F12" w:rsidP="00353F12">
      <w:pPr>
        <w:pStyle w:val="Zkladntext"/>
        <w:spacing w:before="80"/>
        <w:ind w:left="720" w:firstLine="0"/>
        <w:rPr>
          <w:u w:val="single"/>
        </w:rPr>
      </w:pPr>
      <w:r w:rsidRPr="007A2566">
        <w:rPr>
          <w:u w:val="single"/>
        </w:rPr>
        <w:t xml:space="preserve">- </w:t>
      </w:r>
      <w:r w:rsidRPr="007A2566">
        <w:rPr>
          <w:i/>
          <w:u w:val="single"/>
        </w:rPr>
        <w:t>Konstrukce</w:t>
      </w:r>
      <w:r w:rsidR="002C7061">
        <w:rPr>
          <w:i/>
          <w:u w:val="single"/>
        </w:rPr>
        <w:t xml:space="preserve"> </w:t>
      </w:r>
      <w:r w:rsidR="007F7A3A">
        <w:rPr>
          <w:i/>
          <w:u w:val="single"/>
        </w:rPr>
        <w:t>zpevněných ploch</w:t>
      </w:r>
    </w:p>
    <w:p w14:paraId="7480368D" w14:textId="5D8D95A5" w:rsidR="00FE1781" w:rsidRDefault="00957C6E" w:rsidP="004D7354">
      <w:pPr>
        <w:pStyle w:val="Zkladntextodsazen"/>
        <w:ind w:left="567" w:firstLine="426"/>
      </w:pPr>
      <w:r w:rsidRPr="007A2566">
        <w:t xml:space="preserve">Konstrukce </w:t>
      </w:r>
      <w:r w:rsidR="00FE1781">
        <w:t>vozovky</w:t>
      </w:r>
      <w:r w:rsidR="00645241" w:rsidRPr="007A2566">
        <w:t xml:space="preserve"> </w:t>
      </w:r>
      <w:bookmarkStart w:id="56" w:name="_Hlk89258857"/>
      <w:r w:rsidR="00645241" w:rsidRPr="007A2566">
        <w:t>D</w:t>
      </w:r>
      <w:r w:rsidR="00FE1781">
        <w:t>1</w:t>
      </w:r>
      <w:r w:rsidR="00645241" w:rsidRPr="007A2566">
        <w:t>–</w:t>
      </w:r>
      <w:r w:rsidR="00FE1781">
        <w:t>A</w:t>
      </w:r>
      <w:r w:rsidR="00645241" w:rsidRPr="007A2566">
        <w:t>–</w:t>
      </w:r>
      <w:r w:rsidR="00FE1781">
        <w:t>4</w:t>
      </w:r>
      <w:r w:rsidR="00645241" w:rsidRPr="007A2566">
        <w:t>–I</w:t>
      </w:r>
      <w:r w:rsidR="00FE1781">
        <w:t>II</w:t>
      </w:r>
      <w:r w:rsidR="00645241" w:rsidRPr="007A2566">
        <w:t>–PII</w:t>
      </w:r>
      <w:r w:rsidR="00FE1781">
        <w:t>I</w:t>
      </w:r>
      <w:r w:rsidR="00353F12" w:rsidRPr="007A2566">
        <w:t xml:space="preserve"> bude </w:t>
      </w:r>
      <w:r w:rsidR="00645241" w:rsidRPr="007A2566">
        <w:t xml:space="preserve">použita </w:t>
      </w:r>
      <w:r w:rsidR="00FE1781">
        <w:t>na všech rekonstruovaných pojížděných plochách</w:t>
      </w:r>
      <w:r w:rsidRPr="007A2566">
        <w:t xml:space="preserve">. </w:t>
      </w:r>
      <w:r w:rsidR="00353F12" w:rsidRPr="007A2566">
        <w:t>Tato</w:t>
      </w:r>
      <w:r w:rsidR="0065526F" w:rsidRPr="007A2566">
        <w:t> </w:t>
      </w:r>
      <w:r w:rsidR="00353F12" w:rsidRPr="007A2566">
        <w:t xml:space="preserve">konstrukce </w:t>
      </w:r>
      <w:r w:rsidR="00353F12" w:rsidRPr="004D7354">
        <w:rPr>
          <w:b/>
          <w:bCs/>
        </w:rPr>
        <w:t>(konstrukce D)</w:t>
      </w:r>
      <w:r w:rsidR="00353F12" w:rsidRPr="007A2566">
        <w:t xml:space="preserve"> je navržena dle TP 170 – Navrhování vozovek pozemních komunikací katalogový list </w:t>
      </w:r>
      <w:r w:rsidR="00FE1781" w:rsidRPr="007A2566">
        <w:t>D</w:t>
      </w:r>
      <w:r w:rsidR="00FE1781">
        <w:t>1</w:t>
      </w:r>
      <w:r w:rsidR="00FE1781" w:rsidRPr="007A2566">
        <w:t>–</w:t>
      </w:r>
      <w:r w:rsidR="00FE1781">
        <w:t>A</w:t>
      </w:r>
      <w:r w:rsidR="00FE1781" w:rsidRPr="007A2566">
        <w:t>–</w:t>
      </w:r>
      <w:r w:rsidR="00FE1781">
        <w:t>4</w:t>
      </w:r>
      <w:r w:rsidR="00FE1781" w:rsidRPr="007A2566">
        <w:t>–I</w:t>
      </w:r>
      <w:r w:rsidR="00FE1781">
        <w:t>II</w:t>
      </w:r>
      <w:r w:rsidR="00FE1781" w:rsidRPr="007A2566">
        <w:t>–PII</w:t>
      </w:r>
      <w:r w:rsidR="00FE1781">
        <w:t>I</w:t>
      </w:r>
      <w:r w:rsidR="00353F12" w:rsidRPr="007A2566">
        <w:t xml:space="preserve">, třída dopravního zatížení </w:t>
      </w:r>
      <w:r w:rsidR="00850AD1" w:rsidRPr="007A2566">
        <w:t>I</w:t>
      </w:r>
      <w:r w:rsidR="00FE1781">
        <w:t>II</w:t>
      </w:r>
      <w:r w:rsidR="00353F12" w:rsidRPr="007A2566">
        <w:t>, návrhová úroveň porušení vozovky D</w:t>
      </w:r>
      <w:r w:rsidR="00FE1781">
        <w:t>1</w:t>
      </w:r>
      <w:r w:rsidR="00353F12" w:rsidRPr="007A2566">
        <w:t>.</w:t>
      </w:r>
      <w:bookmarkEnd w:id="56"/>
      <w:r w:rsidR="009B22E5" w:rsidRPr="007A2566">
        <w:t xml:space="preserve"> Plná konstrukce bude použita v místech </w:t>
      </w:r>
      <w:r w:rsidR="002621EC">
        <w:t>překopů</w:t>
      </w:r>
      <w:r w:rsidR="009B22E5" w:rsidRPr="007A2566">
        <w:t xml:space="preserve">. </w:t>
      </w:r>
      <w:r w:rsidR="002621EC">
        <w:t>Navázání na stávající stav a sjednocení krytu bude provedeno v souladu s tímto katalogovým listem.</w:t>
      </w:r>
    </w:p>
    <w:p w14:paraId="3DA41C8A" w14:textId="77777777" w:rsidR="002621EC" w:rsidRDefault="002621EC" w:rsidP="004D7354">
      <w:pPr>
        <w:pStyle w:val="Zkladntextodsazen"/>
        <w:ind w:left="567" w:firstLine="426"/>
      </w:pPr>
      <w:r w:rsidRPr="00C362AF">
        <w:t>Konstrukce je upravena na místní podmínky a je následující:</w:t>
      </w:r>
    </w:p>
    <w:p w14:paraId="5BE7B28C" w14:textId="77777777" w:rsidR="002621EC" w:rsidRPr="00880DAD" w:rsidRDefault="002621EC" w:rsidP="002621EC">
      <w:pPr>
        <w:pStyle w:val="Zkladntextodsazen"/>
        <w:spacing w:before="120"/>
        <w:ind w:left="570" w:right="-142" w:firstLine="0"/>
        <w:rPr>
          <w:bCs/>
          <w:szCs w:val="22"/>
          <w:u w:val="single"/>
        </w:rPr>
      </w:pPr>
      <w:bookmarkStart w:id="57" w:name="_Hlk151727148"/>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1-A-4-III-PIII – plná skladba</w:t>
      </w:r>
    </w:p>
    <w:p w14:paraId="62B98B96" w14:textId="77777777" w:rsidR="002621EC" w:rsidRPr="00C362AF" w:rsidRDefault="002621EC" w:rsidP="002621EC">
      <w:pPr>
        <w:pStyle w:val="Zkladntextodsazen"/>
        <w:tabs>
          <w:tab w:val="right" w:pos="6379"/>
        </w:tabs>
        <w:ind w:left="284" w:right="-142" w:firstLine="284"/>
      </w:pPr>
      <w:r>
        <w:t>asfaltový beton pro obrusné vrstvy ACO 11+</w:t>
      </w:r>
      <w:r w:rsidRPr="00C362AF">
        <w:t xml:space="preserve"> P</w:t>
      </w:r>
      <w:r>
        <w:t>MB</w:t>
      </w:r>
      <w:r w:rsidRPr="00C362AF">
        <w:t xml:space="preserve"> </w:t>
      </w:r>
      <w:r>
        <w:t>25/55-65(NT</w:t>
      </w:r>
      <w:r w:rsidRPr="00C362AF">
        <w:t>)</w:t>
      </w:r>
      <w:r>
        <w:tab/>
        <w:t>4</w:t>
      </w:r>
      <w:r w:rsidRPr="00C362AF">
        <w:t>0 mm</w:t>
      </w:r>
      <w:r w:rsidRPr="00C362AF">
        <w:tab/>
      </w:r>
      <w:r>
        <w:t xml:space="preserve">        </w:t>
      </w:r>
      <w:r w:rsidRPr="00C362AF">
        <w:t>ČSN EN13108-</w:t>
      </w:r>
      <w:r>
        <w:t>1; TP 259</w:t>
      </w:r>
    </w:p>
    <w:p w14:paraId="032CD476" w14:textId="77777777" w:rsidR="002621EC" w:rsidRPr="00C362AF" w:rsidRDefault="002621EC" w:rsidP="002621EC">
      <w:pPr>
        <w:pStyle w:val="Zkladntextodsazen"/>
        <w:tabs>
          <w:tab w:val="right" w:pos="6379"/>
          <w:tab w:val="right" w:pos="6663"/>
        </w:tabs>
        <w:ind w:left="284" w:right="-142" w:firstLine="284"/>
      </w:pPr>
      <w:r w:rsidRPr="00C362AF">
        <w:t>spojovací postřik PS-</w:t>
      </w:r>
      <w:r>
        <w:t xml:space="preserve">PMB 60 BP5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69DF539C" w14:textId="77777777" w:rsidR="002621EC" w:rsidRDefault="002621EC" w:rsidP="002621EC">
      <w:pPr>
        <w:pStyle w:val="Zkladntextodsazen"/>
        <w:tabs>
          <w:tab w:val="right" w:pos="5812"/>
          <w:tab w:val="right" w:pos="6379"/>
        </w:tabs>
        <w:ind w:left="284" w:right="-142" w:firstLine="284"/>
      </w:pPr>
      <w:r>
        <w:t>asfaltový beton střednězrnný</w:t>
      </w:r>
      <w:r w:rsidRPr="00C362AF">
        <w:t xml:space="preserve"> AC</w:t>
      </w:r>
      <w:r>
        <w:t xml:space="preserve">L 16+ </w:t>
      </w:r>
      <w:r w:rsidRPr="00C362AF">
        <w:t>P</w:t>
      </w:r>
      <w:r>
        <w:t>MB</w:t>
      </w:r>
      <w:r w:rsidRPr="00C362AF">
        <w:t xml:space="preserve"> </w:t>
      </w:r>
      <w:r>
        <w:t>25/55-65(NT</w:t>
      </w:r>
      <w:r w:rsidRPr="00C362AF">
        <w:t>)</w:t>
      </w:r>
      <w:r>
        <w:tab/>
      </w:r>
      <w:r w:rsidRPr="00C362AF">
        <w:tab/>
      </w:r>
      <w:r>
        <w:t>6</w:t>
      </w:r>
      <w:r w:rsidRPr="00C362AF">
        <w:t>0 mm</w:t>
      </w:r>
      <w:r>
        <w:t xml:space="preserve">        </w:t>
      </w:r>
      <w:r w:rsidRPr="00C362AF">
        <w:t>ČSN EN13108-1</w:t>
      </w:r>
      <w:r>
        <w:t>; ČSN 73 6121</w:t>
      </w:r>
    </w:p>
    <w:p w14:paraId="37976FFA" w14:textId="77777777" w:rsidR="002621EC" w:rsidRDefault="002621EC" w:rsidP="002621EC">
      <w:pPr>
        <w:pStyle w:val="Zkladntextodsazen"/>
        <w:tabs>
          <w:tab w:val="right" w:pos="5954"/>
          <w:tab w:val="right" w:pos="6379"/>
          <w:tab w:val="right" w:pos="6663"/>
        </w:tabs>
        <w:ind w:left="284" w:right="-142" w:firstLine="284"/>
      </w:pPr>
      <w:r w:rsidRPr="00C362AF">
        <w:t>spojovací postřik PS-</w:t>
      </w:r>
      <w:r>
        <w:t xml:space="preserve">PMB 60 BP5 </w:t>
      </w:r>
      <w:r w:rsidRPr="00C362AF">
        <w:t>0,</w:t>
      </w:r>
      <w:r>
        <w:t>7</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47AF8E4E" w14:textId="77777777" w:rsidR="002621EC" w:rsidRDefault="002621EC" w:rsidP="002621EC">
      <w:pPr>
        <w:pStyle w:val="Zkladntextodsazen"/>
        <w:ind w:left="284" w:right="-142" w:firstLine="284"/>
      </w:pPr>
      <w:r>
        <w:t xml:space="preserve">asfaltový beton pro podkladní vrstvy ACP 16+ (70/100)   </w:t>
      </w:r>
      <w:r>
        <w:tab/>
        <w:t xml:space="preserve">   5</w:t>
      </w:r>
      <w:r w:rsidRPr="00C362AF">
        <w:t>0 mm</w:t>
      </w:r>
      <w:r>
        <w:t xml:space="preserve">        </w:t>
      </w:r>
      <w:r w:rsidRPr="00C362AF">
        <w:t>ČSN EN13108-1</w:t>
      </w:r>
      <w:r>
        <w:t>; TP 151</w:t>
      </w:r>
    </w:p>
    <w:p w14:paraId="34F320ED" w14:textId="77777777" w:rsidR="002621EC" w:rsidRPr="00C362AF" w:rsidRDefault="002621EC" w:rsidP="002621EC">
      <w:pPr>
        <w:pStyle w:val="Zkladntextodsazen"/>
        <w:tabs>
          <w:tab w:val="right" w:pos="6379"/>
          <w:tab w:val="right" w:pos="6663"/>
        </w:tabs>
        <w:ind w:left="284" w:right="-142" w:firstLine="284"/>
      </w:pPr>
      <w:r>
        <w:t>cementová stabilizace SC C</w:t>
      </w:r>
      <w:r>
        <w:rPr>
          <w:vertAlign w:val="subscript"/>
        </w:rPr>
        <w:t>8/10</w:t>
      </w:r>
      <w:r w:rsidRPr="00C362AF">
        <w:tab/>
      </w:r>
      <w:r>
        <w:t>13</w:t>
      </w:r>
      <w:r w:rsidRPr="00C362AF">
        <w:t>0 mm</w:t>
      </w:r>
      <w:r w:rsidRPr="00C362AF">
        <w:tab/>
      </w:r>
      <w:r>
        <w:t xml:space="preserve">        </w:t>
      </w:r>
      <w:r w:rsidRPr="00C362AF">
        <w:t xml:space="preserve">ČSN </w:t>
      </w:r>
      <w:r>
        <w:t xml:space="preserve">EN 14227-1; </w:t>
      </w:r>
      <w:r w:rsidRPr="009D664F">
        <w:t>ČSN 73 612</w:t>
      </w:r>
      <w:r>
        <w:t>4-1</w:t>
      </w:r>
    </w:p>
    <w:p w14:paraId="6E42EEB9" w14:textId="77777777" w:rsidR="002621EC" w:rsidRPr="008B5122" w:rsidRDefault="002621EC" w:rsidP="002621EC">
      <w:pPr>
        <w:pStyle w:val="Zkladntextodsazen"/>
        <w:tabs>
          <w:tab w:val="right" w:pos="6379"/>
          <w:tab w:val="right" w:pos="6946"/>
        </w:tabs>
        <w:ind w:left="284" w:right="-142"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A</w:t>
      </w:r>
      <w:r>
        <w:rPr>
          <w:u w:val="single"/>
        </w:rPr>
        <w:t xml:space="preserve"> f 0-63</w:t>
      </w:r>
      <w:r w:rsidRPr="008B5122">
        <w:rPr>
          <w:u w:val="single"/>
        </w:rPr>
        <w:tab/>
      </w:r>
      <w:r>
        <w:rPr>
          <w:u w:val="single"/>
        </w:rPr>
        <w:t>250</w:t>
      </w:r>
      <w:r w:rsidRPr="008B5122">
        <w:rPr>
          <w:u w:val="single"/>
        </w:rPr>
        <w:t xml:space="preserve"> mm</w:t>
      </w:r>
      <w:r w:rsidRPr="009837C8">
        <w:t xml:space="preserve">        </w:t>
      </w:r>
      <w:r w:rsidRPr="009837C8">
        <w:tab/>
      </w:r>
      <w:r w:rsidRPr="009D664F">
        <w:t>ČSN 73 6126</w:t>
      </w:r>
      <w:r>
        <w:t>-1</w:t>
      </w:r>
    </w:p>
    <w:p w14:paraId="18CD2C1D" w14:textId="77777777" w:rsidR="002621EC" w:rsidRPr="008B5122" w:rsidRDefault="002621EC" w:rsidP="002621EC">
      <w:pPr>
        <w:pStyle w:val="Zkladntextodsazen"/>
        <w:tabs>
          <w:tab w:val="right" w:pos="6379"/>
          <w:tab w:val="right" w:pos="6663"/>
        </w:tabs>
        <w:ind w:left="284" w:right="-142" w:firstLine="284"/>
      </w:pPr>
      <w:r w:rsidRPr="008B5122">
        <w:t>celkem</w:t>
      </w:r>
      <w:r w:rsidRPr="008B5122">
        <w:tab/>
      </w:r>
      <w:r>
        <w:t>530</w:t>
      </w:r>
      <w:r w:rsidRPr="008B5122">
        <w:t xml:space="preserve"> mm</w:t>
      </w:r>
    </w:p>
    <w:p w14:paraId="12222696" w14:textId="77777777" w:rsidR="002621EC" w:rsidRPr="006124E6" w:rsidRDefault="002621EC" w:rsidP="002621EC">
      <w:pPr>
        <w:pStyle w:val="Zkladntextodsazen"/>
        <w:tabs>
          <w:tab w:val="right" w:pos="5245"/>
        </w:tabs>
        <w:ind w:left="284" w:right="-142" w:firstLine="284"/>
        <w:rPr>
          <w:sz w:val="12"/>
          <w:szCs w:val="12"/>
        </w:rPr>
      </w:pPr>
    </w:p>
    <w:p w14:paraId="432EF7FF" w14:textId="77777777" w:rsidR="002621EC" w:rsidRDefault="002621EC" w:rsidP="002621EC">
      <w:pPr>
        <w:pStyle w:val="Zkladntextodsazen"/>
        <w:tabs>
          <w:tab w:val="left" w:pos="993"/>
        </w:tabs>
        <w:ind w:left="570" w:right="-142"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70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45</w:t>
      </w:r>
      <w:r w:rsidRPr="00FA7610">
        <w:t> </w:t>
      </w:r>
      <w:proofErr w:type="spellStart"/>
      <w:r w:rsidRPr="00FA7610">
        <w:t>MPa</w:t>
      </w:r>
      <w:proofErr w:type="spellEnd"/>
      <w:r w:rsidRPr="00FA7610">
        <w:t>.</w:t>
      </w:r>
      <w:bookmarkEnd w:id="57"/>
    </w:p>
    <w:p w14:paraId="3F95CC4D" w14:textId="29F5912A" w:rsidR="002621EC" w:rsidRPr="00C362AF" w:rsidRDefault="002621EC" w:rsidP="002621EC">
      <w:pPr>
        <w:pStyle w:val="Zkladntextodsazen"/>
        <w:spacing w:before="120"/>
        <w:ind w:left="570" w:right="-142" w:firstLine="0"/>
        <w:rPr>
          <w:bCs/>
          <w:szCs w:val="22"/>
          <w:u w:val="single"/>
        </w:rPr>
      </w:pPr>
      <w:r w:rsidRPr="002621EC">
        <w:rPr>
          <w:color w:val="A6A6A6"/>
        </w:rPr>
        <w:t xml:space="preserve"> </w:t>
      </w:r>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 xml:space="preserve">1-A-4-III-PIII – </w:t>
      </w:r>
      <w:r w:rsidR="00287004">
        <w:rPr>
          <w:bCs/>
          <w:szCs w:val="22"/>
          <w:u w:val="single"/>
        </w:rPr>
        <w:t>napojení (</w:t>
      </w:r>
      <w:proofErr w:type="spellStart"/>
      <w:r>
        <w:rPr>
          <w:bCs/>
          <w:szCs w:val="22"/>
          <w:u w:val="single"/>
        </w:rPr>
        <w:t>rekonstrukce+doplnění</w:t>
      </w:r>
      <w:proofErr w:type="spellEnd"/>
      <w:r w:rsidR="00287004">
        <w:rPr>
          <w:bCs/>
          <w:szCs w:val="22"/>
          <w:u w:val="single"/>
        </w:rPr>
        <w:t>)</w:t>
      </w:r>
    </w:p>
    <w:p w14:paraId="70CB6FC6" w14:textId="77777777" w:rsidR="002621EC" w:rsidRPr="00C362AF" w:rsidRDefault="002621EC" w:rsidP="002621EC">
      <w:pPr>
        <w:pStyle w:val="Zkladntextodsazen"/>
        <w:tabs>
          <w:tab w:val="right" w:pos="6379"/>
        </w:tabs>
        <w:ind w:left="284" w:right="-142" w:firstLine="284"/>
      </w:pPr>
      <w:r>
        <w:t>asfaltový beton pro obrusné vrstvy ACO 11+</w:t>
      </w:r>
      <w:r w:rsidRPr="00C362AF">
        <w:t xml:space="preserve"> P</w:t>
      </w:r>
      <w:r>
        <w:t>MB</w:t>
      </w:r>
      <w:r w:rsidRPr="00C362AF">
        <w:t xml:space="preserve"> </w:t>
      </w:r>
      <w:r>
        <w:t>25/55-65(NT</w:t>
      </w:r>
      <w:r w:rsidRPr="00C362AF">
        <w:t>)</w:t>
      </w:r>
      <w:r>
        <w:tab/>
        <w:t>4</w:t>
      </w:r>
      <w:r w:rsidRPr="00C362AF">
        <w:t>0 mm</w:t>
      </w:r>
      <w:r w:rsidRPr="00C362AF">
        <w:tab/>
      </w:r>
      <w:r>
        <w:t xml:space="preserve">        </w:t>
      </w:r>
      <w:r w:rsidRPr="00C362AF">
        <w:t>ČSN EN13108-</w:t>
      </w:r>
      <w:r>
        <w:t>1; TP 259</w:t>
      </w:r>
    </w:p>
    <w:p w14:paraId="478BFBE9" w14:textId="77777777" w:rsidR="002621EC" w:rsidRPr="00C362AF" w:rsidRDefault="002621EC" w:rsidP="002621EC">
      <w:pPr>
        <w:pStyle w:val="Zkladntextodsazen"/>
        <w:tabs>
          <w:tab w:val="right" w:pos="6379"/>
          <w:tab w:val="right" w:pos="6663"/>
        </w:tabs>
        <w:ind w:left="284" w:right="-142" w:firstLine="284"/>
      </w:pPr>
      <w:r w:rsidRPr="00C362AF">
        <w:t>spojovací postřik PS-</w:t>
      </w:r>
      <w:r>
        <w:t xml:space="preserve">PMB 60 BP5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604BF295" w14:textId="77777777" w:rsidR="002621EC" w:rsidRDefault="002621EC" w:rsidP="002621EC">
      <w:pPr>
        <w:pStyle w:val="Zkladntextodsazen"/>
        <w:tabs>
          <w:tab w:val="right" w:pos="5812"/>
          <w:tab w:val="right" w:pos="6379"/>
        </w:tabs>
        <w:ind w:left="284" w:right="-142" w:firstLine="284"/>
      </w:pPr>
      <w:r>
        <w:t>asfaltový beton střednězrnný</w:t>
      </w:r>
      <w:r w:rsidRPr="00C362AF">
        <w:t xml:space="preserve"> AC</w:t>
      </w:r>
      <w:r>
        <w:t xml:space="preserve">L 16+ </w:t>
      </w:r>
      <w:r w:rsidRPr="00C362AF">
        <w:t>P</w:t>
      </w:r>
      <w:r>
        <w:t>MB</w:t>
      </w:r>
      <w:r w:rsidRPr="00C362AF">
        <w:t xml:space="preserve"> </w:t>
      </w:r>
      <w:r>
        <w:t>25/55-65(NT</w:t>
      </w:r>
      <w:r w:rsidRPr="00C362AF">
        <w:t>)</w:t>
      </w:r>
      <w:r>
        <w:tab/>
      </w:r>
      <w:r w:rsidRPr="00C362AF">
        <w:tab/>
      </w:r>
      <w:r>
        <w:t>6</w:t>
      </w:r>
      <w:r w:rsidRPr="00C362AF">
        <w:t>0 mm</w:t>
      </w:r>
      <w:r>
        <w:t xml:space="preserve">        </w:t>
      </w:r>
      <w:r w:rsidRPr="00C362AF">
        <w:t>ČSN EN13108-1</w:t>
      </w:r>
      <w:r>
        <w:t>; ČSN 73 6121</w:t>
      </w:r>
    </w:p>
    <w:p w14:paraId="5CA62F45" w14:textId="77777777" w:rsidR="002621EC" w:rsidRDefault="002621EC" w:rsidP="002621EC">
      <w:pPr>
        <w:pStyle w:val="Zkladntextodsazen"/>
        <w:tabs>
          <w:tab w:val="right" w:pos="5954"/>
          <w:tab w:val="right" w:pos="6379"/>
          <w:tab w:val="right" w:pos="6663"/>
        </w:tabs>
        <w:ind w:left="284" w:right="-142" w:firstLine="284"/>
      </w:pPr>
      <w:r w:rsidRPr="00C362AF">
        <w:lastRenderedPageBreak/>
        <w:t>spojovací postřik PS-</w:t>
      </w:r>
      <w:r>
        <w:t xml:space="preserve">PMB 60 BP5 </w:t>
      </w:r>
      <w:r w:rsidRPr="00C362AF">
        <w:t>0,</w:t>
      </w:r>
      <w:r>
        <w:t>7</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6E704E8B" w14:textId="77777777" w:rsidR="002621EC" w:rsidRDefault="002621EC" w:rsidP="002621EC">
      <w:pPr>
        <w:pStyle w:val="Zkladntextodsazen"/>
        <w:ind w:left="284" w:right="-142" w:firstLine="284"/>
      </w:pPr>
      <w:r>
        <w:t xml:space="preserve">asfaltový beton pro podkladní vrstvy ACP 16+ (70/100)   </w:t>
      </w:r>
      <w:r>
        <w:tab/>
        <w:t xml:space="preserve">   5</w:t>
      </w:r>
      <w:r w:rsidRPr="00C362AF">
        <w:t>0 mm</w:t>
      </w:r>
      <w:r>
        <w:t xml:space="preserve">        </w:t>
      </w:r>
      <w:r w:rsidRPr="00C362AF">
        <w:t>ČSN EN13108-1</w:t>
      </w:r>
      <w:r>
        <w:t>; TP 151</w:t>
      </w:r>
    </w:p>
    <w:p w14:paraId="65821A96" w14:textId="77777777" w:rsidR="002621EC" w:rsidRPr="0076106A" w:rsidRDefault="002621EC" w:rsidP="002621EC">
      <w:pPr>
        <w:pStyle w:val="Zkladntextodsazen"/>
        <w:ind w:left="284" w:right="-142" w:firstLine="284"/>
      </w:pPr>
      <w:r w:rsidRPr="0076106A">
        <w:t>cementová stabilizace SC C</w:t>
      </w:r>
      <w:r w:rsidRPr="0076106A">
        <w:rPr>
          <w:vertAlign w:val="subscript"/>
        </w:rPr>
        <w:t>8/10</w:t>
      </w:r>
      <w:r w:rsidRPr="0076106A">
        <w:tab/>
      </w:r>
      <w:r w:rsidRPr="0076106A">
        <w:tab/>
      </w:r>
      <w:r w:rsidRPr="0076106A">
        <w:tab/>
      </w:r>
      <w:r w:rsidRPr="0076106A">
        <w:tab/>
        <w:t xml:space="preserve"> 130 mm</w:t>
      </w:r>
      <w:r w:rsidRPr="0076106A">
        <w:tab/>
        <w:t xml:space="preserve">        ČSN EN 14227-1; ČSN 73 6124-1</w:t>
      </w:r>
    </w:p>
    <w:p w14:paraId="4B42E281" w14:textId="2BB76873" w:rsidR="002621EC" w:rsidRPr="008B5122" w:rsidRDefault="002621EC" w:rsidP="002621EC">
      <w:pPr>
        <w:pStyle w:val="Zkladntextodsazen"/>
        <w:tabs>
          <w:tab w:val="right" w:pos="6379"/>
          <w:tab w:val="right" w:pos="6946"/>
        </w:tabs>
        <w:ind w:left="284" w:right="-142"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A</w:t>
      </w:r>
      <w:r>
        <w:rPr>
          <w:u w:val="single"/>
        </w:rPr>
        <w:t xml:space="preserve"> f 0-63</w:t>
      </w:r>
      <w:r w:rsidRPr="008B5122">
        <w:rPr>
          <w:u w:val="single"/>
        </w:rPr>
        <w:tab/>
      </w:r>
      <w:r w:rsidR="00287004">
        <w:rPr>
          <w:u w:val="single"/>
        </w:rPr>
        <w:t>80</w:t>
      </w:r>
      <w:r w:rsidRPr="008B5122">
        <w:rPr>
          <w:u w:val="single"/>
        </w:rPr>
        <w:t xml:space="preserve"> mm</w:t>
      </w:r>
      <w:r w:rsidRPr="009837C8">
        <w:t xml:space="preserve">        </w:t>
      </w:r>
      <w:r w:rsidRPr="009837C8">
        <w:tab/>
      </w:r>
      <w:r w:rsidRPr="009D664F">
        <w:t>ČSN 73 6126</w:t>
      </w:r>
      <w:r>
        <w:t>-1</w:t>
      </w:r>
    </w:p>
    <w:p w14:paraId="5FF84BEC" w14:textId="5C5A5579" w:rsidR="002621EC" w:rsidRPr="008B5122" w:rsidRDefault="002621EC" w:rsidP="002621EC">
      <w:pPr>
        <w:pStyle w:val="Zkladntextodsazen"/>
        <w:tabs>
          <w:tab w:val="right" w:pos="6379"/>
          <w:tab w:val="right" w:pos="6663"/>
        </w:tabs>
        <w:ind w:left="284" w:right="-142" w:firstLine="284"/>
      </w:pPr>
      <w:r w:rsidRPr="008B5122">
        <w:t>celkem</w:t>
      </w:r>
      <w:r w:rsidRPr="008B5122">
        <w:tab/>
      </w:r>
      <w:r w:rsidR="00287004">
        <w:t>360</w:t>
      </w:r>
      <w:r w:rsidRPr="008B5122">
        <w:t xml:space="preserve"> mm</w:t>
      </w:r>
    </w:p>
    <w:p w14:paraId="53858D80" w14:textId="33F58490" w:rsidR="002621EC" w:rsidRPr="002621EC" w:rsidRDefault="002621EC" w:rsidP="002621EC">
      <w:pPr>
        <w:pStyle w:val="Zkladntextodsazen"/>
        <w:spacing w:before="120"/>
        <w:ind w:left="284" w:right="-142" w:firstLine="284"/>
        <w:rPr>
          <w:color w:val="A6A6A6"/>
        </w:rPr>
      </w:pPr>
      <w:r w:rsidRPr="002621EC">
        <w:rPr>
          <w:color w:val="A6A6A6"/>
        </w:rPr>
        <w:t xml:space="preserve">STÁVAJÍCÍ KONSTRUKCE po odstranění asfaltových vrstev a podkladních vrstev (CB vrstvy)             </w:t>
      </w:r>
    </w:p>
    <w:p w14:paraId="45924F80" w14:textId="77777777" w:rsidR="002621EC" w:rsidRPr="002621EC" w:rsidRDefault="002621EC" w:rsidP="002621EC">
      <w:pPr>
        <w:pStyle w:val="Zkladntextodsazen"/>
        <w:tabs>
          <w:tab w:val="right" w:pos="6379"/>
          <w:tab w:val="right" w:pos="6946"/>
        </w:tabs>
        <w:ind w:left="284" w:right="-142" w:firstLine="284"/>
        <w:rPr>
          <w:color w:val="A6A6A6"/>
        </w:rPr>
      </w:pPr>
      <w:r w:rsidRPr="002621EC">
        <w:rPr>
          <w:color w:val="A6A6A6"/>
          <w:u w:val="single"/>
        </w:rPr>
        <w:t>štěrkopísek ŠP + štěrk Š f 0-32</w:t>
      </w:r>
      <w:r w:rsidRPr="002621EC">
        <w:rPr>
          <w:color w:val="A6A6A6"/>
          <w:u w:val="single"/>
        </w:rPr>
        <w:tab/>
        <w:t>max. 90 mm</w:t>
      </w:r>
      <w:r w:rsidRPr="002621EC">
        <w:rPr>
          <w:color w:val="A6A6A6"/>
        </w:rPr>
        <w:t xml:space="preserve">   </w:t>
      </w:r>
    </w:p>
    <w:p w14:paraId="1900BFD6" w14:textId="0E9FEA66" w:rsidR="002621EC" w:rsidRPr="002621EC" w:rsidRDefault="002621EC" w:rsidP="002621EC">
      <w:pPr>
        <w:pStyle w:val="Zkladntextodsazen"/>
        <w:tabs>
          <w:tab w:val="right" w:pos="6379"/>
          <w:tab w:val="right" w:pos="6946"/>
        </w:tabs>
        <w:ind w:left="284" w:right="-142" w:firstLine="284"/>
        <w:rPr>
          <w:color w:val="A6A6A6"/>
        </w:rPr>
      </w:pPr>
      <w:r w:rsidRPr="002621EC">
        <w:rPr>
          <w:color w:val="A6A6A6"/>
        </w:rPr>
        <w:t>celkem</w:t>
      </w:r>
      <w:r w:rsidRPr="002621EC">
        <w:rPr>
          <w:color w:val="A6A6A6"/>
        </w:rPr>
        <w:tab/>
        <w:t xml:space="preserve">    </w:t>
      </w:r>
      <w:r w:rsidR="00287004">
        <w:rPr>
          <w:color w:val="A6A6A6"/>
        </w:rPr>
        <w:t>450 mm</w:t>
      </w:r>
    </w:p>
    <w:p w14:paraId="34691053" w14:textId="4CCC4284" w:rsidR="002621EC" w:rsidRPr="00287004" w:rsidRDefault="002621EC" w:rsidP="00287004">
      <w:pPr>
        <w:pStyle w:val="Zkladntextodsazen"/>
        <w:tabs>
          <w:tab w:val="left" w:pos="993"/>
        </w:tabs>
        <w:ind w:left="570" w:right="-142" w:firstLine="0"/>
      </w:pPr>
      <w:r w:rsidRPr="00287004">
        <w:t>Modul přetvárnosti na povrchu vrstvy ze štěrkodrti je Edef,2 = 70 </w:t>
      </w:r>
      <w:proofErr w:type="spellStart"/>
      <w:r w:rsidRPr="00287004">
        <w:t>MPa</w:t>
      </w:r>
      <w:proofErr w:type="spellEnd"/>
      <w:r w:rsidRPr="00287004">
        <w:t>.</w:t>
      </w:r>
    </w:p>
    <w:p w14:paraId="4D0E0652" w14:textId="5DF92F2B" w:rsidR="00287004" w:rsidRPr="00C362AF" w:rsidRDefault="00287004" w:rsidP="00287004">
      <w:pPr>
        <w:pStyle w:val="Zkladntextodsazen"/>
        <w:spacing w:before="120"/>
        <w:ind w:left="570" w:right="-142" w:firstLine="0"/>
        <w:rPr>
          <w:bCs/>
          <w:szCs w:val="22"/>
          <w:u w:val="single"/>
        </w:rPr>
      </w:pPr>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1-A-4-III-PIII – sjednocení krytu (náhrada obrusné asfaltové vrstvy)</w:t>
      </w:r>
    </w:p>
    <w:p w14:paraId="2E155467" w14:textId="159856AB" w:rsidR="00287004" w:rsidRPr="00C362AF" w:rsidRDefault="00287004" w:rsidP="00287004">
      <w:pPr>
        <w:pStyle w:val="Zkladntextodsazen"/>
        <w:tabs>
          <w:tab w:val="right" w:pos="6379"/>
        </w:tabs>
        <w:ind w:left="284" w:right="-142" w:firstLine="284"/>
      </w:pPr>
      <w:r>
        <w:t>asfaltový beton pro obrusné vrstvy ACO 11+</w:t>
      </w:r>
      <w:r w:rsidRPr="00C362AF">
        <w:t xml:space="preserve"> P</w:t>
      </w:r>
      <w:r>
        <w:t>MB</w:t>
      </w:r>
      <w:r w:rsidRPr="00C362AF">
        <w:t xml:space="preserve"> </w:t>
      </w:r>
      <w:r>
        <w:t>25/55-65(NT</w:t>
      </w:r>
      <w:r w:rsidRPr="00C362AF">
        <w:t>)</w:t>
      </w:r>
      <w:r>
        <w:tab/>
        <w:t>55</w:t>
      </w:r>
      <w:r w:rsidRPr="00C362AF">
        <w:t xml:space="preserve"> mm</w:t>
      </w:r>
      <w:r w:rsidRPr="00C362AF">
        <w:tab/>
      </w:r>
      <w:r>
        <w:t xml:space="preserve">        </w:t>
      </w:r>
      <w:r w:rsidRPr="00C362AF">
        <w:t>ČSN EN13108-</w:t>
      </w:r>
      <w:r>
        <w:t>1; TP 259</w:t>
      </w:r>
    </w:p>
    <w:p w14:paraId="0353BA61" w14:textId="50AB6906" w:rsidR="00287004" w:rsidRPr="00287004" w:rsidRDefault="00287004" w:rsidP="00287004">
      <w:pPr>
        <w:pStyle w:val="Zkladntextodsazen"/>
        <w:tabs>
          <w:tab w:val="right" w:pos="6379"/>
          <w:tab w:val="right" w:pos="6663"/>
        </w:tabs>
        <w:ind w:left="284" w:right="-142" w:firstLine="284"/>
        <w:rPr>
          <w:u w:val="single"/>
        </w:rPr>
      </w:pPr>
      <w:r w:rsidRPr="00287004">
        <w:rPr>
          <w:u w:val="single"/>
        </w:rPr>
        <w:t>infiltrační postřik IS-PMB 60 BP5 0,7 kg/m</w:t>
      </w:r>
      <w:r w:rsidRPr="00287004">
        <w:rPr>
          <w:u w:val="single"/>
          <w:vertAlign w:val="superscript"/>
        </w:rPr>
        <w:t>2</w:t>
      </w:r>
      <w:r w:rsidRPr="00287004">
        <w:rPr>
          <w:u w:val="single"/>
        </w:rPr>
        <w:tab/>
      </w:r>
      <w:r w:rsidRPr="00287004">
        <w:rPr>
          <w:u w:val="single"/>
        </w:rPr>
        <w:tab/>
      </w:r>
      <w:r w:rsidRPr="00287004">
        <w:t xml:space="preserve">        ČSN 73 6129; ČSN 73 6132</w:t>
      </w:r>
    </w:p>
    <w:p w14:paraId="1D28BB05" w14:textId="3C82F48C" w:rsidR="00287004" w:rsidRDefault="00287004" w:rsidP="00287004">
      <w:pPr>
        <w:pStyle w:val="Zkladntextodsazen"/>
        <w:tabs>
          <w:tab w:val="right" w:pos="6379"/>
          <w:tab w:val="right" w:pos="6663"/>
        </w:tabs>
        <w:ind w:left="284" w:right="-142" w:firstLine="284"/>
      </w:pPr>
      <w:r w:rsidRPr="008B5122">
        <w:t>celkem</w:t>
      </w:r>
      <w:r w:rsidRPr="008B5122">
        <w:tab/>
      </w:r>
      <w:r>
        <w:t>55</w:t>
      </w:r>
      <w:r w:rsidRPr="008B5122">
        <w:t xml:space="preserve"> mm</w:t>
      </w:r>
    </w:p>
    <w:p w14:paraId="58F5AB02" w14:textId="76583F6A" w:rsidR="00287004" w:rsidRDefault="00287004" w:rsidP="00287004">
      <w:pPr>
        <w:pStyle w:val="Zkladntextodsazen"/>
        <w:spacing w:before="120"/>
        <w:ind w:left="284" w:right="-142" w:firstLine="284"/>
        <w:rPr>
          <w:color w:val="A6A6A6"/>
        </w:rPr>
      </w:pPr>
      <w:r w:rsidRPr="002621EC">
        <w:rPr>
          <w:color w:val="A6A6A6"/>
        </w:rPr>
        <w:t xml:space="preserve">STÁVAJÍCÍ KONSTRUKCE po odstranění </w:t>
      </w:r>
      <w:r>
        <w:rPr>
          <w:color w:val="A6A6A6"/>
        </w:rPr>
        <w:t xml:space="preserve">obrusné </w:t>
      </w:r>
      <w:r w:rsidRPr="002621EC">
        <w:rPr>
          <w:color w:val="A6A6A6"/>
        </w:rPr>
        <w:t>asfaltov</w:t>
      </w:r>
      <w:r>
        <w:rPr>
          <w:color w:val="A6A6A6"/>
        </w:rPr>
        <w:t>é</w:t>
      </w:r>
      <w:r w:rsidRPr="002621EC">
        <w:rPr>
          <w:color w:val="A6A6A6"/>
        </w:rPr>
        <w:t xml:space="preserve"> vrst</w:t>
      </w:r>
      <w:r>
        <w:rPr>
          <w:color w:val="A6A6A6"/>
        </w:rPr>
        <w:t>vy</w:t>
      </w:r>
    </w:p>
    <w:p w14:paraId="3E9B6F7B" w14:textId="5E5CF4DF" w:rsidR="00287004" w:rsidRPr="002621EC" w:rsidRDefault="00287004" w:rsidP="00287004">
      <w:pPr>
        <w:pStyle w:val="Zkladntextodsazen"/>
        <w:ind w:left="284" w:right="-142" w:firstLine="284"/>
        <w:rPr>
          <w:color w:val="A6A6A6"/>
        </w:rPr>
      </w:pPr>
      <w:r>
        <w:rPr>
          <w:color w:val="A6A6A6"/>
        </w:rPr>
        <w:t>směs tmelená hydraulickými pojivy SC</w:t>
      </w:r>
      <w:r>
        <w:rPr>
          <w:color w:val="A6A6A6"/>
        </w:rPr>
        <w:tab/>
      </w:r>
      <w:r>
        <w:rPr>
          <w:color w:val="A6A6A6"/>
        </w:rPr>
        <w:tab/>
      </w:r>
      <w:r>
        <w:rPr>
          <w:color w:val="A6A6A6"/>
        </w:rPr>
        <w:tab/>
        <w:t xml:space="preserve"> 305 mm</w:t>
      </w:r>
      <w:r w:rsidRPr="002621EC">
        <w:rPr>
          <w:color w:val="A6A6A6"/>
        </w:rPr>
        <w:t xml:space="preserve">          </w:t>
      </w:r>
    </w:p>
    <w:p w14:paraId="6C109227" w14:textId="421057F7" w:rsidR="00287004" w:rsidRPr="002621EC" w:rsidRDefault="00287004" w:rsidP="00287004">
      <w:pPr>
        <w:pStyle w:val="Zkladntextodsazen"/>
        <w:tabs>
          <w:tab w:val="right" w:pos="6379"/>
          <w:tab w:val="right" w:pos="6946"/>
        </w:tabs>
        <w:ind w:left="284" w:right="-142" w:firstLine="284"/>
        <w:rPr>
          <w:color w:val="A6A6A6"/>
        </w:rPr>
      </w:pPr>
      <w:r w:rsidRPr="002621EC">
        <w:rPr>
          <w:color w:val="A6A6A6"/>
          <w:u w:val="single"/>
        </w:rPr>
        <w:t>štěrkopísek ŠP + štěrk Š f 0-32</w:t>
      </w:r>
      <w:r w:rsidRPr="002621EC">
        <w:rPr>
          <w:color w:val="A6A6A6"/>
          <w:u w:val="single"/>
        </w:rPr>
        <w:tab/>
        <w:t>90 mm</w:t>
      </w:r>
      <w:r w:rsidRPr="002621EC">
        <w:rPr>
          <w:color w:val="A6A6A6"/>
        </w:rPr>
        <w:t xml:space="preserve">   </w:t>
      </w:r>
    </w:p>
    <w:p w14:paraId="5B6B33CA" w14:textId="3F4D3B56" w:rsidR="00287004" w:rsidRPr="007A2566" w:rsidRDefault="00287004" w:rsidP="00287004">
      <w:pPr>
        <w:pStyle w:val="Zkladntext"/>
        <w:ind w:left="0" w:firstLine="568"/>
      </w:pPr>
      <w:r w:rsidRPr="002621EC">
        <w:rPr>
          <w:color w:val="A6A6A6"/>
        </w:rPr>
        <w:t>celkem</w:t>
      </w:r>
      <w:r w:rsidRPr="002621EC">
        <w:rPr>
          <w:color w:val="A6A6A6"/>
        </w:rPr>
        <w:tab/>
        <w:t xml:space="preserve">    </w:t>
      </w:r>
      <w:r>
        <w:rPr>
          <w:color w:val="A6A6A6"/>
        </w:rPr>
        <w:tab/>
      </w:r>
      <w:r>
        <w:rPr>
          <w:color w:val="A6A6A6"/>
        </w:rPr>
        <w:tab/>
      </w:r>
      <w:r>
        <w:rPr>
          <w:color w:val="A6A6A6"/>
        </w:rPr>
        <w:tab/>
      </w:r>
      <w:r>
        <w:rPr>
          <w:color w:val="A6A6A6"/>
        </w:rPr>
        <w:tab/>
      </w:r>
      <w:r>
        <w:rPr>
          <w:color w:val="A6A6A6"/>
        </w:rPr>
        <w:tab/>
        <w:t xml:space="preserve">       </w:t>
      </w:r>
      <w:r>
        <w:rPr>
          <w:color w:val="A6A6A6"/>
        </w:rPr>
        <w:tab/>
        <w:t xml:space="preserve"> 45</w:t>
      </w:r>
      <w:r w:rsidRPr="002621EC">
        <w:rPr>
          <w:color w:val="A6A6A6"/>
        </w:rPr>
        <w:t>0</w:t>
      </w:r>
      <w:r w:rsidR="007E5CE8">
        <w:rPr>
          <w:color w:val="A6A6A6"/>
        </w:rPr>
        <w:t xml:space="preserve"> </w:t>
      </w:r>
      <w:r w:rsidRPr="002621EC">
        <w:rPr>
          <w:color w:val="A6A6A6"/>
        </w:rPr>
        <w:t>mm</w:t>
      </w:r>
    </w:p>
    <w:p w14:paraId="7FEE94A3" w14:textId="488BBE9E" w:rsidR="004C0A15" w:rsidRPr="007A2566" w:rsidRDefault="004C0A15" w:rsidP="00E63185">
      <w:pPr>
        <w:pStyle w:val="Nadpis2"/>
        <w:spacing w:before="240"/>
        <w:ind w:left="573" w:hanging="573"/>
      </w:pPr>
      <w:bookmarkStart w:id="58" w:name="_Toc210048264"/>
      <w:r w:rsidRPr="007A2566">
        <w:t xml:space="preserve">SO 102 – </w:t>
      </w:r>
      <w:r w:rsidR="007F7A3A">
        <w:t>Chodníky a přidružené dopravní plochy</w:t>
      </w:r>
      <w:bookmarkEnd w:id="58"/>
    </w:p>
    <w:p w14:paraId="6676BF44" w14:textId="3DEDDB7A" w:rsidR="00D22648" w:rsidRDefault="00D22648" w:rsidP="00456846">
      <w:pPr>
        <w:pStyle w:val="Zkladntext"/>
      </w:pPr>
      <w:r>
        <w:t>V rámci této úpravy se zásah do tohoto SO týká pouze úprav v komunikaci nad rámec původního projektu v prostoru místní komunikace v ulici Přemyslova. Jedná se o obnovu vozovky po překopech pro nové odvodnění a obnovu vrchní ložné vrstvy v plné šíři zasažené vozovky. Součástí tohoto SO je i rekonstrukce stávajícího asfaltového chodníku</w:t>
      </w:r>
      <w:r w:rsidR="001378CD">
        <w:t>, včetně vnějšího upnutí,</w:t>
      </w:r>
      <w:r>
        <w:t xml:space="preserve"> v místě nového řešení napojení domovních kanalizačních přípojek od č.p. 118 a 76</w:t>
      </w:r>
      <w:r w:rsidR="001378CD">
        <w:t xml:space="preserve"> v ulici V Růžovém údolí</w:t>
      </w:r>
      <w:r>
        <w:t>.</w:t>
      </w:r>
    </w:p>
    <w:p w14:paraId="7911A772" w14:textId="69C048B1" w:rsidR="002D07F5" w:rsidRPr="007A2566" w:rsidRDefault="004C0A15" w:rsidP="00456846">
      <w:pPr>
        <w:pStyle w:val="Nadpis3"/>
        <w:tabs>
          <w:tab w:val="num" w:pos="573"/>
        </w:tabs>
        <w:spacing w:before="80" w:after="40"/>
        <w:ind w:left="720"/>
      </w:pPr>
      <w:r w:rsidRPr="007A2566">
        <w:t>Popis současného stavu</w:t>
      </w:r>
      <w:bookmarkStart w:id="59" w:name="_Hlk88745987"/>
    </w:p>
    <w:p w14:paraId="599D3640" w14:textId="67CB1056" w:rsidR="00933CB5" w:rsidRDefault="00A22AC9" w:rsidP="00933CB5">
      <w:pPr>
        <w:pStyle w:val="Zkladntextodsazen"/>
        <w:ind w:left="567" w:firstLine="426"/>
      </w:pPr>
      <w:r>
        <w:t>Místní komunikace</w:t>
      </w:r>
      <w:r w:rsidR="00933CB5">
        <w:t xml:space="preserve"> v ulici </w:t>
      </w:r>
      <w:r>
        <w:t>Přemyslova</w:t>
      </w:r>
      <w:r w:rsidR="00933CB5">
        <w:t xml:space="preserve"> je nad rámec původního projektu zasažena v délce </w:t>
      </w:r>
      <w:r>
        <w:t>28,30</w:t>
      </w:r>
      <w:r w:rsidR="00933CB5">
        <w:t xml:space="preserve"> m, nově po</w:t>
      </w:r>
      <w:r>
        <w:t xml:space="preserve"> </w:t>
      </w:r>
      <w:r w:rsidR="00933CB5">
        <w:t xml:space="preserve">stávající </w:t>
      </w:r>
      <w:r>
        <w:t>vedení jednotné kanaliza</w:t>
      </w:r>
      <w:r w:rsidR="00933CB5">
        <w:t>ce</w:t>
      </w:r>
      <w:r>
        <w:t xml:space="preserve"> vedoucí z areálu </w:t>
      </w:r>
      <w:proofErr w:type="spellStart"/>
      <w:r>
        <w:t>Heckl</w:t>
      </w:r>
      <w:proofErr w:type="spellEnd"/>
      <w:r>
        <w:t xml:space="preserve"> s.r.o. dále do ulice Čechova</w:t>
      </w:r>
      <w:r w:rsidR="00933CB5">
        <w:t xml:space="preserve">. Šířka vozovky v zájmovém úseku je </w:t>
      </w:r>
      <w:r>
        <w:t>8,75</w:t>
      </w:r>
      <w:r w:rsidR="00933CB5">
        <w:t> m.</w:t>
      </w:r>
      <w:r>
        <w:t xml:space="preserve"> Stávající obruby v řešeném úseku budou zachovány.</w:t>
      </w:r>
    </w:p>
    <w:p w14:paraId="7F37142E" w14:textId="4BD8B39A" w:rsidR="00933CB5" w:rsidRDefault="00A22AC9" w:rsidP="00933CB5">
      <w:pPr>
        <w:pStyle w:val="Zkladntextodsazen"/>
        <w:ind w:left="567" w:firstLine="426"/>
      </w:pPr>
      <w:r>
        <w:t>Tloušťka</w:t>
      </w:r>
      <w:r w:rsidR="00933CB5">
        <w:t xml:space="preserve"> konstrukce vozovky </w:t>
      </w:r>
      <w:r>
        <w:t xml:space="preserve">se zde předpokládá </w:t>
      </w:r>
      <w:r w:rsidR="00933CB5">
        <w:t>4</w:t>
      </w:r>
      <w:r>
        <w:t>1</w:t>
      </w:r>
      <w:r w:rsidR="00933CB5">
        <w:t xml:space="preserve">0 mm, z toho vrchní obrusná </w:t>
      </w:r>
      <w:r>
        <w:t xml:space="preserve">a ložní </w:t>
      </w:r>
      <w:r w:rsidR="00933CB5">
        <w:t xml:space="preserve">vrstva je z asfaltu o </w:t>
      </w:r>
      <w:r w:rsidR="000C0282">
        <w:t xml:space="preserve">celkové </w:t>
      </w:r>
      <w:r w:rsidR="00933CB5">
        <w:t xml:space="preserve">mocnosti </w:t>
      </w:r>
      <w:r w:rsidR="000C0282">
        <w:t>110</w:t>
      </w:r>
      <w:r w:rsidR="00933CB5">
        <w:t xml:space="preserve"> mm</w:t>
      </w:r>
      <w:r w:rsidR="000C0282">
        <w:t xml:space="preserve">, které jsou naneseny na původní vozovku z kamenné dlažby 110/100 uložené do štěrkopísku/ štěrku </w:t>
      </w:r>
      <w:proofErr w:type="spellStart"/>
      <w:r w:rsidR="000C0282">
        <w:t>tl</w:t>
      </w:r>
      <w:proofErr w:type="spellEnd"/>
      <w:r w:rsidR="000C0282">
        <w:t>. 190 mm.</w:t>
      </w:r>
      <w:r w:rsidR="00933CB5">
        <w:t xml:space="preserve"> </w:t>
      </w:r>
    </w:p>
    <w:p w14:paraId="700DB9C9" w14:textId="7F0E2E3B" w:rsidR="00933CB5" w:rsidRDefault="00933CB5" w:rsidP="00933CB5">
      <w:pPr>
        <w:pStyle w:val="Zkladntextodsazen"/>
        <w:ind w:left="567" w:firstLine="426"/>
      </w:pPr>
      <w:r>
        <w:t>Odvodnění zpevněných ploch je řešeno pomocí uličních vpustí.</w:t>
      </w:r>
    </w:p>
    <w:p w14:paraId="63978A58" w14:textId="621A3E81" w:rsidR="000C0282" w:rsidRDefault="000C0282" w:rsidP="00933CB5">
      <w:pPr>
        <w:pStyle w:val="Zkladntextodsazen"/>
        <w:ind w:left="567" w:firstLine="426"/>
      </w:pPr>
      <w:r>
        <w:t>Stávající dotčený chodník v ulici V Růžovém údolí je řešen asfaltového krytu s vnějším upnutím do parkové obruby. Šířka chodníku v daném místě je 2,00 m.</w:t>
      </w:r>
    </w:p>
    <w:p w14:paraId="50EDC3E1" w14:textId="77777777" w:rsidR="004C0A15" w:rsidRPr="007A2566" w:rsidRDefault="004C0A15" w:rsidP="004C0A15">
      <w:pPr>
        <w:pStyle w:val="Nadpis3"/>
        <w:tabs>
          <w:tab w:val="clear" w:pos="2417"/>
          <w:tab w:val="num" w:pos="573"/>
        </w:tabs>
        <w:spacing w:after="40"/>
        <w:ind w:left="720"/>
        <w:jc w:val="both"/>
      </w:pPr>
      <w:r w:rsidRPr="007A2566">
        <w:t>Popis navrženého řešení</w:t>
      </w:r>
    </w:p>
    <w:p w14:paraId="2E9737EF" w14:textId="236A8E0E" w:rsidR="00BB02E7" w:rsidRPr="00DA5969" w:rsidRDefault="00BB02E7" w:rsidP="001D0922">
      <w:pPr>
        <w:pStyle w:val="Zkladntext"/>
        <w:spacing w:before="80"/>
        <w:ind w:firstLine="0"/>
        <w:rPr>
          <w:u w:val="single"/>
        </w:rPr>
      </w:pPr>
      <w:r w:rsidRPr="00DA5969">
        <w:rPr>
          <w:u w:val="single"/>
        </w:rPr>
        <w:t>- Prostorové uspořádání</w:t>
      </w:r>
    </w:p>
    <w:p w14:paraId="31350FFF" w14:textId="0AB1749C" w:rsidR="000C0282" w:rsidRPr="007A2566" w:rsidRDefault="000C0282" w:rsidP="000C0282">
      <w:pPr>
        <w:pStyle w:val="Zkladntextodsazen"/>
        <w:ind w:left="567" w:firstLine="426"/>
      </w:pPr>
      <w:bookmarkStart w:id="60" w:name="_Hlk189568404"/>
      <w:bookmarkStart w:id="61" w:name="_Hlk152066132"/>
      <w:r w:rsidRPr="007A2566">
        <w:t>Rekonstrukce komunikac</w:t>
      </w:r>
      <w:r>
        <w:t>e</w:t>
      </w:r>
      <w:r w:rsidRPr="007A2566">
        <w:t xml:space="preserve"> </w:t>
      </w:r>
      <w:r>
        <w:t xml:space="preserve">v ulici Přemyslova </w:t>
      </w:r>
      <w:r w:rsidRPr="007A2566">
        <w:t xml:space="preserve">bude </w:t>
      </w:r>
      <w:r>
        <w:t>provedena nad rámec původní PD v délce 28,30 m v prostoru řešeném překopy pro kanalizaci nově navrhovaného odvodnění řešeného touto změnovou dokumentací</w:t>
      </w:r>
      <w:r w:rsidRPr="007A2566">
        <w:t>.</w:t>
      </w:r>
    </w:p>
    <w:p w14:paraId="022F3C56" w14:textId="5BB385B9" w:rsidR="000C0282" w:rsidRDefault="000C0282" w:rsidP="000C0282">
      <w:pPr>
        <w:pStyle w:val="Zkladntext"/>
      </w:pPr>
      <w:r w:rsidRPr="007A2566">
        <w:t xml:space="preserve">Rekonstruovaný kryt vozovky bude plynule navazovat na stávající. </w:t>
      </w:r>
      <w:r>
        <w:t>Nové úpravy budou v co možno největší míře ctít výškové uspořádaní stávajících ploch</w:t>
      </w:r>
      <w:r w:rsidRPr="007A2566">
        <w:t>.</w:t>
      </w:r>
    </w:p>
    <w:p w14:paraId="0D5228A7" w14:textId="04E32435" w:rsidR="00F02639" w:rsidRPr="002C6776" w:rsidRDefault="000C0282" w:rsidP="002C6776">
      <w:pPr>
        <w:pStyle w:val="Zkladntext"/>
      </w:pPr>
      <w:r>
        <w:t>Chodník v ulici V Růžovém údolí bude zrekonstruován v délce cca 4,50 m</w:t>
      </w:r>
      <w:r w:rsidR="002C6776">
        <w:t>, v místě nově navrhovaného přepojení stávajících kanalizačních přípojek od č.p. 118 a 76 na kanalizaci. Rekonstrukce této zasazené části chodníku bude provedena v plné skladbě, včetně prvků upnutí.</w:t>
      </w:r>
      <w:bookmarkEnd w:id="60"/>
      <w:bookmarkEnd w:id="61"/>
    </w:p>
    <w:p w14:paraId="600AE730" w14:textId="77777777" w:rsidR="00BB02E7" w:rsidRPr="007A2566" w:rsidRDefault="00BB02E7" w:rsidP="00BB02E7">
      <w:pPr>
        <w:pStyle w:val="Zkladntext"/>
        <w:spacing w:before="80"/>
        <w:ind w:firstLine="0"/>
        <w:rPr>
          <w:i/>
          <w:iCs/>
          <w:u w:val="single"/>
        </w:rPr>
      </w:pPr>
      <w:r w:rsidRPr="007A2566">
        <w:rPr>
          <w:i/>
          <w:iCs/>
          <w:u w:val="single"/>
        </w:rPr>
        <w:t xml:space="preserve">- Technické provedení </w:t>
      </w:r>
    </w:p>
    <w:p w14:paraId="1222EB2B" w14:textId="6DB518D8" w:rsidR="00F63810" w:rsidRDefault="007E4451" w:rsidP="00F63810">
      <w:pPr>
        <w:pStyle w:val="Zkladntext"/>
      </w:pPr>
      <w:bookmarkStart w:id="62" w:name="_Hlk189568492"/>
      <w:r w:rsidRPr="007E4451">
        <w:t>Stávající asfaltový kryt vozov</w:t>
      </w:r>
      <w:r w:rsidR="00F63810">
        <w:t>ky</w:t>
      </w:r>
      <w:r w:rsidRPr="007E4451">
        <w:t xml:space="preserve"> bude </w:t>
      </w:r>
      <w:r w:rsidR="00F63810">
        <w:t>v délce 28,30 m a v celé své šíři (v křižovatce s ulicí Čechova po styčnou spáru rekonstrukce ulice Čechova) odfrézován v </w:t>
      </w:r>
      <w:proofErr w:type="spellStart"/>
      <w:r w:rsidR="00F63810">
        <w:t>tl</w:t>
      </w:r>
      <w:proofErr w:type="spellEnd"/>
      <w:r w:rsidR="00F63810">
        <w:t xml:space="preserve">. navrhované obrusné vrstvy 40 mm. V prostoru napojení překopu na stávající vrstvy a samotného překopu, bude stávající asfaltový kryt </w:t>
      </w:r>
      <w:r w:rsidRPr="007E4451">
        <w:t>vybourán v </w:t>
      </w:r>
      <w:proofErr w:type="spellStart"/>
      <w:r w:rsidRPr="007E4451">
        <w:t>tl</w:t>
      </w:r>
      <w:proofErr w:type="spellEnd"/>
      <w:r w:rsidRPr="007E4451">
        <w:t xml:space="preserve">. </w:t>
      </w:r>
      <w:r>
        <w:t>110</w:t>
      </w:r>
      <w:r w:rsidR="00F63810">
        <w:t xml:space="preserve"> </w:t>
      </w:r>
      <w:r w:rsidRPr="007E4451">
        <w:t>mm a odstraněn bud</w:t>
      </w:r>
      <w:r w:rsidR="00F63810">
        <w:t>e</w:t>
      </w:r>
      <w:r w:rsidRPr="007E4451">
        <w:t xml:space="preserve"> i stávající historický kryt z kamenných kostek drobných </w:t>
      </w:r>
      <w:proofErr w:type="spellStart"/>
      <w:r w:rsidRPr="007E4451">
        <w:t>tl</w:t>
      </w:r>
      <w:proofErr w:type="spellEnd"/>
      <w:r w:rsidRPr="007E4451">
        <w:t>. 1</w:t>
      </w:r>
      <w:r>
        <w:t>1</w:t>
      </w:r>
      <w:r w:rsidRPr="007E4451">
        <w:t>0 mm. Tyto vrstvy budou nahrazeny novými vrstvami. Zbývající konstrukční vrstvy ze štěrku / štěrkopísku budou zachovány</w:t>
      </w:r>
      <w:r w:rsidR="00F63810">
        <w:t>, respektive v místě překopu doplněny novými.</w:t>
      </w:r>
      <w:r w:rsidRPr="007E4451">
        <w:t xml:space="preserve"> </w:t>
      </w:r>
      <w:bookmarkEnd w:id="62"/>
      <w:r w:rsidR="00F63810">
        <w:t>Upnutí vozovky bude zachováno stávající.</w:t>
      </w:r>
    </w:p>
    <w:p w14:paraId="155DC91C" w14:textId="5BF1F33C" w:rsidR="0085506E" w:rsidRDefault="00F63810" w:rsidP="004D7354">
      <w:pPr>
        <w:pStyle w:val="Zkladntext"/>
        <w:rPr>
          <w:snapToGrid w:val="0"/>
          <w:szCs w:val="22"/>
        </w:rPr>
      </w:pPr>
      <w:r>
        <w:lastRenderedPageBreak/>
        <w:t xml:space="preserve">Chodník v ulici V Růžovém údolí bude proveden se stejným krytem jako stávající – asfalt. </w:t>
      </w:r>
      <w:r w:rsidR="004D7354">
        <w:t xml:space="preserve">Nově budou vyměněny parkové obruby vnějšího upnutí chodníku (200/50/1000) v místě zásahu a budou upnuty do betonového lože s boční opěrou. Podsádka obrub bude provedena ve shodné výši jako stávající, nahrazovaná. </w:t>
      </w:r>
    </w:p>
    <w:p w14:paraId="4573E9F5" w14:textId="38D06C8F" w:rsidR="002F7217" w:rsidRPr="007A2566" w:rsidRDefault="002F7217" w:rsidP="002F7217">
      <w:pPr>
        <w:pStyle w:val="Zkladntext"/>
        <w:spacing w:before="80"/>
        <w:ind w:firstLine="0"/>
        <w:rPr>
          <w:i/>
          <w:iCs/>
          <w:u w:val="single"/>
        </w:rPr>
      </w:pPr>
      <w:r w:rsidRPr="007A2566">
        <w:rPr>
          <w:i/>
          <w:iCs/>
          <w:u w:val="single"/>
        </w:rPr>
        <w:t xml:space="preserve">- </w:t>
      </w:r>
      <w:r>
        <w:rPr>
          <w:i/>
          <w:iCs/>
          <w:u w:val="single"/>
        </w:rPr>
        <w:t>Konstrukce</w:t>
      </w:r>
      <w:r w:rsidRPr="007A2566">
        <w:rPr>
          <w:i/>
          <w:iCs/>
          <w:u w:val="single"/>
        </w:rPr>
        <w:t xml:space="preserve"> </w:t>
      </w:r>
      <w:r w:rsidR="004D7354">
        <w:rPr>
          <w:i/>
          <w:iCs/>
          <w:u w:val="single"/>
        </w:rPr>
        <w:t>zpevněných ploch</w:t>
      </w:r>
    </w:p>
    <w:p w14:paraId="596DF1A1" w14:textId="77777777" w:rsidR="004D7354" w:rsidRDefault="004D7354" w:rsidP="004D7354">
      <w:pPr>
        <w:pStyle w:val="Zkladntextodsazen"/>
        <w:ind w:left="567" w:firstLine="426"/>
      </w:pPr>
      <w:r w:rsidRPr="007A2566">
        <w:t xml:space="preserve">Konstrukce </w:t>
      </w:r>
      <w:r>
        <w:t>vozovky</w:t>
      </w:r>
      <w:r w:rsidRPr="007A2566">
        <w:t xml:space="preserve"> D</w:t>
      </w:r>
      <w:r>
        <w:t>1</w:t>
      </w:r>
      <w:r w:rsidRPr="007A2566">
        <w:t>–</w:t>
      </w:r>
      <w:r>
        <w:t>A</w:t>
      </w:r>
      <w:r w:rsidRPr="007A2566">
        <w:t>–</w:t>
      </w:r>
      <w:r>
        <w:t>4</w:t>
      </w:r>
      <w:r w:rsidRPr="007A2566">
        <w:t>–I</w:t>
      </w:r>
      <w:r>
        <w:t>II</w:t>
      </w:r>
      <w:r w:rsidRPr="007A2566">
        <w:t>–PII</w:t>
      </w:r>
      <w:r>
        <w:t>I</w:t>
      </w:r>
      <w:r w:rsidRPr="007A2566">
        <w:t xml:space="preserve"> bude použita </w:t>
      </w:r>
      <w:r>
        <w:t>na všech rekonstruovaných pojížděných plochách</w:t>
      </w:r>
      <w:r w:rsidRPr="007A2566">
        <w:t xml:space="preserve">. Tato konstrukce </w:t>
      </w:r>
      <w:r w:rsidRPr="004D7354">
        <w:rPr>
          <w:b/>
          <w:bCs/>
        </w:rPr>
        <w:t>(konstrukce D)</w:t>
      </w:r>
      <w:r w:rsidRPr="007A2566">
        <w:t xml:space="preserve"> je navržena dle TP 170 – Navrhování vozovek pozemních komunikací katalogový list D</w:t>
      </w:r>
      <w:r>
        <w:t>1</w:t>
      </w:r>
      <w:r w:rsidRPr="007A2566">
        <w:t>–</w:t>
      </w:r>
      <w:r>
        <w:t>A</w:t>
      </w:r>
      <w:r w:rsidRPr="007A2566">
        <w:t>–</w:t>
      </w:r>
      <w:r>
        <w:t>4</w:t>
      </w:r>
      <w:r w:rsidRPr="007A2566">
        <w:t>–I</w:t>
      </w:r>
      <w:r>
        <w:t>II</w:t>
      </w:r>
      <w:r w:rsidRPr="007A2566">
        <w:t>–PII</w:t>
      </w:r>
      <w:r>
        <w:t>I</w:t>
      </w:r>
      <w:r w:rsidRPr="007A2566">
        <w:t>, třída dopravního zatížení I</w:t>
      </w:r>
      <w:r>
        <w:t>II</w:t>
      </w:r>
      <w:r w:rsidRPr="007A2566">
        <w:t>, návrhová úroveň porušení vozovky D</w:t>
      </w:r>
      <w:r>
        <w:t>1</w:t>
      </w:r>
      <w:r w:rsidRPr="007A2566">
        <w:t xml:space="preserve">. Plná konstrukce bude použita v místech </w:t>
      </w:r>
      <w:r>
        <w:t>překopů</w:t>
      </w:r>
      <w:r w:rsidRPr="007A2566">
        <w:t xml:space="preserve">. </w:t>
      </w:r>
      <w:r>
        <w:t>Navázání na stávající stav a sjednocení krytu bude provedeno v souladu s tímto katalogovým listem.</w:t>
      </w:r>
    </w:p>
    <w:p w14:paraId="69DB8CDF" w14:textId="77777777" w:rsidR="004D7354" w:rsidRDefault="004D7354" w:rsidP="004D7354">
      <w:pPr>
        <w:pStyle w:val="Zkladntextodsazen"/>
        <w:ind w:left="567" w:firstLine="426"/>
      </w:pPr>
      <w:r w:rsidRPr="00C362AF">
        <w:t>Konstrukce je upravena na místní podmínky a je následující:</w:t>
      </w:r>
    </w:p>
    <w:p w14:paraId="26B8299F" w14:textId="77777777" w:rsidR="004D7354" w:rsidRPr="00880DAD" w:rsidRDefault="004D7354" w:rsidP="004D7354">
      <w:pPr>
        <w:pStyle w:val="Zkladntextodsazen"/>
        <w:spacing w:before="120"/>
        <w:ind w:left="570" w:right="-142" w:firstLine="0"/>
        <w:rPr>
          <w:bCs/>
          <w:szCs w:val="22"/>
          <w:u w:val="single"/>
        </w:rPr>
      </w:pPr>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1-A-4-III-PIII – plná skladba</w:t>
      </w:r>
    </w:p>
    <w:p w14:paraId="02216DBD" w14:textId="77777777" w:rsidR="004D7354" w:rsidRPr="00C362AF" w:rsidRDefault="004D7354" w:rsidP="004D7354">
      <w:pPr>
        <w:pStyle w:val="Zkladntextodsazen"/>
        <w:tabs>
          <w:tab w:val="right" w:pos="6379"/>
        </w:tabs>
        <w:ind w:left="284" w:right="-142" w:firstLine="284"/>
      </w:pPr>
      <w:r>
        <w:t>asfaltový beton pro obrusné vrstvy ACO 11+</w:t>
      </w:r>
      <w:r w:rsidRPr="00C362AF">
        <w:t xml:space="preserve"> P</w:t>
      </w:r>
      <w:r>
        <w:t>MB</w:t>
      </w:r>
      <w:r w:rsidRPr="00C362AF">
        <w:t xml:space="preserve"> </w:t>
      </w:r>
      <w:r>
        <w:t>25/55-65(NT</w:t>
      </w:r>
      <w:r w:rsidRPr="00C362AF">
        <w:t>)</w:t>
      </w:r>
      <w:r>
        <w:tab/>
        <w:t>4</w:t>
      </w:r>
      <w:r w:rsidRPr="00C362AF">
        <w:t>0 mm</w:t>
      </w:r>
      <w:r w:rsidRPr="00C362AF">
        <w:tab/>
      </w:r>
      <w:r>
        <w:t xml:space="preserve">        </w:t>
      </w:r>
      <w:r w:rsidRPr="00C362AF">
        <w:t>ČSN EN13108-</w:t>
      </w:r>
      <w:r>
        <w:t>1; TP 259</w:t>
      </w:r>
    </w:p>
    <w:p w14:paraId="577BAF3F" w14:textId="77777777" w:rsidR="004D7354" w:rsidRPr="00C362AF" w:rsidRDefault="004D7354" w:rsidP="004D7354">
      <w:pPr>
        <w:pStyle w:val="Zkladntextodsazen"/>
        <w:tabs>
          <w:tab w:val="right" w:pos="6379"/>
          <w:tab w:val="right" w:pos="6663"/>
        </w:tabs>
        <w:ind w:left="284" w:right="-142" w:firstLine="284"/>
      </w:pPr>
      <w:r w:rsidRPr="00C362AF">
        <w:t>spojovací postřik PS-</w:t>
      </w:r>
      <w:r>
        <w:t xml:space="preserve">PMB 60 BP5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3EFED796" w14:textId="77777777" w:rsidR="004D7354" w:rsidRDefault="004D7354" w:rsidP="004D7354">
      <w:pPr>
        <w:pStyle w:val="Zkladntextodsazen"/>
        <w:tabs>
          <w:tab w:val="right" w:pos="5812"/>
          <w:tab w:val="right" w:pos="6379"/>
        </w:tabs>
        <w:ind w:left="284" w:right="-142" w:firstLine="284"/>
      </w:pPr>
      <w:r>
        <w:t>asfaltový beton střednězrnný</w:t>
      </w:r>
      <w:r w:rsidRPr="00C362AF">
        <w:t xml:space="preserve"> AC</w:t>
      </w:r>
      <w:r>
        <w:t xml:space="preserve">L 16+ </w:t>
      </w:r>
      <w:r w:rsidRPr="00C362AF">
        <w:t>P</w:t>
      </w:r>
      <w:r>
        <w:t>MB</w:t>
      </w:r>
      <w:r w:rsidRPr="00C362AF">
        <w:t xml:space="preserve"> </w:t>
      </w:r>
      <w:r>
        <w:t>25/55-65(NT</w:t>
      </w:r>
      <w:r w:rsidRPr="00C362AF">
        <w:t>)</w:t>
      </w:r>
      <w:r>
        <w:tab/>
      </w:r>
      <w:r w:rsidRPr="00C362AF">
        <w:tab/>
      </w:r>
      <w:r>
        <w:t>6</w:t>
      </w:r>
      <w:r w:rsidRPr="00C362AF">
        <w:t>0 mm</w:t>
      </w:r>
      <w:r>
        <w:t xml:space="preserve">        </w:t>
      </w:r>
      <w:r w:rsidRPr="00C362AF">
        <w:t>ČSN EN13108-1</w:t>
      </w:r>
      <w:r>
        <w:t>; ČSN 73 6121</w:t>
      </w:r>
    </w:p>
    <w:p w14:paraId="51A15BD9" w14:textId="77777777" w:rsidR="004D7354" w:rsidRDefault="004D7354" w:rsidP="004D7354">
      <w:pPr>
        <w:pStyle w:val="Zkladntextodsazen"/>
        <w:tabs>
          <w:tab w:val="right" w:pos="5954"/>
          <w:tab w:val="right" w:pos="6379"/>
          <w:tab w:val="right" w:pos="6663"/>
        </w:tabs>
        <w:ind w:left="284" w:right="-142" w:firstLine="284"/>
      </w:pPr>
      <w:r w:rsidRPr="00C362AF">
        <w:t>spojovací postřik PS-</w:t>
      </w:r>
      <w:r>
        <w:t xml:space="preserve">PMB 60 BP5 </w:t>
      </w:r>
      <w:r w:rsidRPr="00C362AF">
        <w:t>0,</w:t>
      </w:r>
      <w:r>
        <w:t>7</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364D832D" w14:textId="77777777" w:rsidR="004D7354" w:rsidRDefault="004D7354" w:rsidP="004D7354">
      <w:pPr>
        <w:pStyle w:val="Zkladntextodsazen"/>
        <w:ind w:left="284" w:right="-142" w:firstLine="284"/>
      </w:pPr>
      <w:r>
        <w:t xml:space="preserve">asfaltový beton pro podkladní vrstvy ACP 16+ (70/100)   </w:t>
      </w:r>
      <w:r>
        <w:tab/>
        <w:t xml:space="preserve">   5</w:t>
      </w:r>
      <w:r w:rsidRPr="00C362AF">
        <w:t>0 mm</w:t>
      </w:r>
      <w:r>
        <w:t xml:space="preserve">        </w:t>
      </w:r>
      <w:r w:rsidRPr="00C362AF">
        <w:t>ČSN EN13108-1</w:t>
      </w:r>
      <w:r>
        <w:t>; TP 151</w:t>
      </w:r>
    </w:p>
    <w:p w14:paraId="56AE2C0A" w14:textId="77777777" w:rsidR="004D7354" w:rsidRPr="00C362AF" w:rsidRDefault="004D7354" w:rsidP="004D7354">
      <w:pPr>
        <w:pStyle w:val="Zkladntextodsazen"/>
        <w:tabs>
          <w:tab w:val="right" w:pos="6379"/>
          <w:tab w:val="right" w:pos="6663"/>
        </w:tabs>
        <w:ind w:left="284" w:right="-142" w:firstLine="284"/>
      </w:pPr>
      <w:r>
        <w:t>cementová stabilizace SC C</w:t>
      </w:r>
      <w:r>
        <w:rPr>
          <w:vertAlign w:val="subscript"/>
        </w:rPr>
        <w:t>8/10</w:t>
      </w:r>
      <w:r w:rsidRPr="00C362AF">
        <w:tab/>
      </w:r>
      <w:r>
        <w:t>13</w:t>
      </w:r>
      <w:r w:rsidRPr="00C362AF">
        <w:t>0 mm</w:t>
      </w:r>
      <w:r w:rsidRPr="00C362AF">
        <w:tab/>
      </w:r>
      <w:r>
        <w:t xml:space="preserve">        </w:t>
      </w:r>
      <w:r w:rsidRPr="00C362AF">
        <w:t xml:space="preserve">ČSN </w:t>
      </w:r>
      <w:r>
        <w:t xml:space="preserve">EN 14227-1; </w:t>
      </w:r>
      <w:r w:rsidRPr="009D664F">
        <w:t>ČSN 73 612</w:t>
      </w:r>
      <w:r>
        <w:t>4-1</w:t>
      </w:r>
    </w:p>
    <w:p w14:paraId="72DC5B8A" w14:textId="77777777" w:rsidR="004D7354" w:rsidRPr="008B5122" w:rsidRDefault="004D7354" w:rsidP="004D7354">
      <w:pPr>
        <w:pStyle w:val="Zkladntextodsazen"/>
        <w:tabs>
          <w:tab w:val="right" w:pos="6379"/>
          <w:tab w:val="right" w:pos="6946"/>
        </w:tabs>
        <w:ind w:left="284" w:right="-142"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A</w:t>
      </w:r>
      <w:r>
        <w:rPr>
          <w:u w:val="single"/>
        </w:rPr>
        <w:t xml:space="preserve"> f 0-63</w:t>
      </w:r>
      <w:r w:rsidRPr="008B5122">
        <w:rPr>
          <w:u w:val="single"/>
        </w:rPr>
        <w:tab/>
      </w:r>
      <w:r>
        <w:rPr>
          <w:u w:val="single"/>
        </w:rPr>
        <w:t>250</w:t>
      </w:r>
      <w:r w:rsidRPr="008B5122">
        <w:rPr>
          <w:u w:val="single"/>
        </w:rPr>
        <w:t xml:space="preserve"> mm</w:t>
      </w:r>
      <w:r w:rsidRPr="009837C8">
        <w:t xml:space="preserve">        </w:t>
      </w:r>
      <w:r w:rsidRPr="009837C8">
        <w:tab/>
      </w:r>
      <w:r w:rsidRPr="009D664F">
        <w:t>ČSN 73 6126</w:t>
      </w:r>
      <w:r>
        <w:t>-1</w:t>
      </w:r>
    </w:p>
    <w:p w14:paraId="0AB0AA28" w14:textId="77777777" w:rsidR="004D7354" w:rsidRPr="008B5122" w:rsidRDefault="004D7354" w:rsidP="004D7354">
      <w:pPr>
        <w:pStyle w:val="Zkladntextodsazen"/>
        <w:tabs>
          <w:tab w:val="right" w:pos="6379"/>
          <w:tab w:val="right" w:pos="6663"/>
        </w:tabs>
        <w:ind w:left="284" w:right="-142" w:firstLine="284"/>
      </w:pPr>
      <w:r w:rsidRPr="008B5122">
        <w:t>celkem</w:t>
      </w:r>
      <w:r w:rsidRPr="008B5122">
        <w:tab/>
      </w:r>
      <w:r>
        <w:t>530</w:t>
      </w:r>
      <w:r w:rsidRPr="008B5122">
        <w:t xml:space="preserve"> mm</w:t>
      </w:r>
    </w:p>
    <w:p w14:paraId="367C7F19" w14:textId="77777777" w:rsidR="004D7354" w:rsidRPr="006124E6" w:rsidRDefault="004D7354" w:rsidP="004D7354">
      <w:pPr>
        <w:pStyle w:val="Zkladntextodsazen"/>
        <w:tabs>
          <w:tab w:val="right" w:pos="5245"/>
        </w:tabs>
        <w:ind w:left="284" w:right="-142" w:firstLine="284"/>
        <w:rPr>
          <w:sz w:val="12"/>
          <w:szCs w:val="12"/>
        </w:rPr>
      </w:pPr>
    </w:p>
    <w:p w14:paraId="6124AF42" w14:textId="77777777" w:rsidR="004D7354" w:rsidRDefault="004D7354" w:rsidP="004D7354">
      <w:pPr>
        <w:pStyle w:val="Zkladntextodsazen"/>
        <w:tabs>
          <w:tab w:val="left" w:pos="993"/>
        </w:tabs>
        <w:ind w:left="570" w:right="-142" w:firstLine="0"/>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70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45</w:t>
      </w:r>
      <w:r w:rsidRPr="00FA7610">
        <w:t> </w:t>
      </w:r>
      <w:proofErr w:type="spellStart"/>
      <w:r w:rsidRPr="00FA7610">
        <w:t>MPa</w:t>
      </w:r>
      <w:proofErr w:type="spellEnd"/>
      <w:r w:rsidRPr="00FA7610">
        <w:t>.</w:t>
      </w:r>
    </w:p>
    <w:p w14:paraId="57645443" w14:textId="77777777" w:rsidR="004D7354" w:rsidRPr="00C362AF" w:rsidRDefault="004D7354" w:rsidP="004D7354">
      <w:pPr>
        <w:pStyle w:val="Zkladntextodsazen"/>
        <w:spacing w:before="120"/>
        <w:ind w:left="570" w:right="-142" w:firstLine="0"/>
        <w:rPr>
          <w:bCs/>
          <w:szCs w:val="22"/>
          <w:u w:val="single"/>
        </w:rPr>
      </w:pPr>
      <w:r w:rsidRPr="002621EC">
        <w:rPr>
          <w:color w:val="A6A6A6"/>
        </w:rPr>
        <w:t xml:space="preserve"> </w:t>
      </w:r>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1-A-4-III-PIII – napojení (</w:t>
      </w:r>
      <w:proofErr w:type="spellStart"/>
      <w:r>
        <w:rPr>
          <w:bCs/>
          <w:szCs w:val="22"/>
          <w:u w:val="single"/>
        </w:rPr>
        <w:t>rekonstrukce+doplnění</w:t>
      </w:r>
      <w:proofErr w:type="spellEnd"/>
      <w:r>
        <w:rPr>
          <w:bCs/>
          <w:szCs w:val="22"/>
          <w:u w:val="single"/>
        </w:rPr>
        <w:t>)</w:t>
      </w:r>
    </w:p>
    <w:p w14:paraId="3F016DA6" w14:textId="77777777" w:rsidR="004D7354" w:rsidRPr="00C362AF" w:rsidRDefault="004D7354" w:rsidP="004D7354">
      <w:pPr>
        <w:pStyle w:val="Zkladntextodsazen"/>
        <w:tabs>
          <w:tab w:val="right" w:pos="6379"/>
        </w:tabs>
        <w:ind w:left="284" w:right="-142" w:firstLine="284"/>
      </w:pPr>
      <w:r>
        <w:t>asfaltový beton pro obrusné vrstvy ACO 11+</w:t>
      </w:r>
      <w:r w:rsidRPr="00C362AF">
        <w:t xml:space="preserve"> P</w:t>
      </w:r>
      <w:r>
        <w:t>MB</w:t>
      </w:r>
      <w:r w:rsidRPr="00C362AF">
        <w:t xml:space="preserve"> </w:t>
      </w:r>
      <w:r>
        <w:t>25/55-65(NT</w:t>
      </w:r>
      <w:r w:rsidRPr="00C362AF">
        <w:t>)</w:t>
      </w:r>
      <w:r>
        <w:tab/>
        <w:t>4</w:t>
      </w:r>
      <w:r w:rsidRPr="00C362AF">
        <w:t>0 mm</w:t>
      </w:r>
      <w:r w:rsidRPr="00C362AF">
        <w:tab/>
      </w:r>
      <w:r>
        <w:t xml:space="preserve">        </w:t>
      </w:r>
      <w:r w:rsidRPr="00C362AF">
        <w:t>ČSN EN13108-</w:t>
      </w:r>
      <w:r>
        <w:t>1; TP 259</w:t>
      </w:r>
    </w:p>
    <w:p w14:paraId="34D854F1" w14:textId="77777777" w:rsidR="004D7354" w:rsidRPr="00C362AF" w:rsidRDefault="004D7354" w:rsidP="004D7354">
      <w:pPr>
        <w:pStyle w:val="Zkladntextodsazen"/>
        <w:tabs>
          <w:tab w:val="right" w:pos="6379"/>
          <w:tab w:val="right" w:pos="6663"/>
        </w:tabs>
        <w:ind w:left="284" w:right="-142" w:firstLine="284"/>
      </w:pPr>
      <w:r w:rsidRPr="00C362AF">
        <w:t>spojovací postřik PS-</w:t>
      </w:r>
      <w:r>
        <w:t xml:space="preserve">PMB 60 BP5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6A3F8102" w14:textId="77777777" w:rsidR="004D7354" w:rsidRDefault="004D7354" w:rsidP="004D7354">
      <w:pPr>
        <w:pStyle w:val="Zkladntextodsazen"/>
        <w:tabs>
          <w:tab w:val="right" w:pos="5812"/>
          <w:tab w:val="right" w:pos="6379"/>
        </w:tabs>
        <w:ind w:left="284" w:right="-142" w:firstLine="284"/>
      </w:pPr>
      <w:r>
        <w:t>asfaltový beton střednězrnný</w:t>
      </w:r>
      <w:r w:rsidRPr="00C362AF">
        <w:t xml:space="preserve"> AC</w:t>
      </w:r>
      <w:r>
        <w:t xml:space="preserve">L 16+ </w:t>
      </w:r>
      <w:r w:rsidRPr="00C362AF">
        <w:t>P</w:t>
      </w:r>
      <w:r>
        <w:t>MB</w:t>
      </w:r>
      <w:r w:rsidRPr="00C362AF">
        <w:t xml:space="preserve"> </w:t>
      </w:r>
      <w:r>
        <w:t>25/55-65(NT</w:t>
      </w:r>
      <w:r w:rsidRPr="00C362AF">
        <w:t>)</w:t>
      </w:r>
      <w:r>
        <w:tab/>
      </w:r>
      <w:r w:rsidRPr="00C362AF">
        <w:tab/>
      </w:r>
      <w:r>
        <w:t>6</w:t>
      </w:r>
      <w:r w:rsidRPr="00C362AF">
        <w:t>0 mm</w:t>
      </w:r>
      <w:r>
        <w:t xml:space="preserve">        </w:t>
      </w:r>
      <w:r w:rsidRPr="00C362AF">
        <w:t>ČSN EN13108-1</w:t>
      </w:r>
      <w:r>
        <w:t>; ČSN 73 6121</w:t>
      </w:r>
    </w:p>
    <w:p w14:paraId="2145134D" w14:textId="77777777" w:rsidR="004D7354" w:rsidRDefault="004D7354" w:rsidP="004D7354">
      <w:pPr>
        <w:pStyle w:val="Zkladntextodsazen"/>
        <w:tabs>
          <w:tab w:val="right" w:pos="5954"/>
          <w:tab w:val="right" w:pos="6379"/>
          <w:tab w:val="right" w:pos="6663"/>
        </w:tabs>
        <w:ind w:left="284" w:right="-142" w:firstLine="284"/>
      </w:pPr>
      <w:r w:rsidRPr="00C362AF">
        <w:t>spojovací postřik PS-</w:t>
      </w:r>
      <w:r>
        <w:t xml:space="preserve">PMB 60 BP5 </w:t>
      </w:r>
      <w:r w:rsidRPr="00C362AF">
        <w:t>0,</w:t>
      </w:r>
      <w:r>
        <w:t>7</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72024830" w14:textId="77777777" w:rsidR="004D7354" w:rsidRDefault="004D7354" w:rsidP="004D7354">
      <w:pPr>
        <w:pStyle w:val="Zkladntextodsazen"/>
        <w:ind w:left="284" w:right="-142" w:firstLine="284"/>
      </w:pPr>
      <w:r>
        <w:t xml:space="preserve">asfaltový beton pro podkladní vrstvy ACP 16+ (70/100)   </w:t>
      </w:r>
      <w:r>
        <w:tab/>
        <w:t xml:space="preserve">   5</w:t>
      </w:r>
      <w:r w:rsidRPr="00C362AF">
        <w:t>0 mm</w:t>
      </w:r>
      <w:r>
        <w:t xml:space="preserve">        </w:t>
      </w:r>
      <w:r w:rsidRPr="00C362AF">
        <w:t>ČSN EN13108-1</w:t>
      </w:r>
      <w:r>
        <w:t>; TP 151</w:t>
      </w:r>
    </w:p>
    <w:p w14:paraId="5C9843C2" w14:textId="77777777" w:rsidR="004D7354" w:rsidRPr="0076106A" w:rsidRDefault="004D7354" w:rsidP="004D7354">
      <w:pPr>
        <w:pStyle w:val="Zkladntextodsazen"/>
        <w:ind w:left="284" w:right="-142" w:firstLine="284"/>
      </w:pPr>
      <w:r w:rsidRPr="004D7354">
        <w:rPr>
          <w:u w:val="single"/>
        </w:rPr>
        <w:t>cementová stabilizace SC C</w:t>
      </w:r>
      <w:r w:rsidRPr="004D7354">
        <w:rPr>
          <w:u w:val="single"/>
          <w:vertAlign w:val="subscript"/>
        </w:rPr>
        <w:t>8/10</w:t>
      </w:r>
      <w:r w:rsidRPr="004D7354">
        <w:rPr>
          <w:u w:val="single"/>
        </w:rPr>
        <w:tab/>
      </w:r>
      <w:r w:rsidRPr="004D7354">
        <w:rPr>
          <w:u w:val="single"/>
        </w:rPr>
        <w:tab/>
      </w:r>
      <w:r w:rsidRPr="004D7354">
        <w:rPr>
          <w:u w:val="single"/>
        </w:rPr>
        <w:tab/>
      </w:r>
      <w:r w:rsidRPr="004D7354">
        <w:rPr>
          <w:u w:val="single"/>
        </w:rPr>
        <w:tab/>
        <w:t xml:space="preserve"> 130 mm</w:t>
      </w:r>
      <w:r w:rsidRPr="0076106A">
        <w:tab/>
        <w:t xml:space="preserve">        ČSN EN 14227-1; ČSN 73 6124-1</w:t>
      </w:r>
    </w:p>
    <w:p w14:paraId="50AF1A70" w14:textId="56DA9E78" w:rsidR="004D7354" w:rsidRPr="008B5122" w:rsidRDefault="004D7354" w:rsidP="004D7354">
      <w:pPr>
        <w:pStyle w:val="Zkladntextodsazen"/>
        <w:tabs>
          <w:tab w:val="right" w:pos="6379"/>
          <w:tab w:val="right" w:pos="6663"/>
        </w:tabs>
        <w:ind w:left="284" w:right="-142" w:firstLine="284"/>
      </w:pPr>
      <w:r w:rsidRPr="008B5122">
        <w:t>celkem</w:t>
      </w:r>
      <w:r w:rsidRPr="008B5122">
        <w:tab/>
      </w:r>
      <w:r>
        <w:t>280</w:t>
      </w:r>
      <w:r w:rsidRPr="008B5122">
        <w:t xml:space="preserve"> mm</w:t>
      </w:r>
    </w:p>
    <w:p w14:paraId="68960A7C" w14:textId="7B06B7F6" w:rsidR="004D7354" w:rsidRPr="002621EC" w:rsidRDefault="004D7354" w:rsidP="004D7354">
      <w:pPr>
        <w:pStyle w:val="Zkladntextodsazen"/>
        <w:spacing w:before="120"/>
        <w:ind w:left="284" w:right="-142" w:firstLine="284"/>
        <w:rPr>
          <w:color w:val="A6A6A6"/>
        </w:rPr>
      </w:pPr>
      <w:r w:rsidRPr="002621EC">
        <w:rPr>
          <w:color w:val="A6A6A6"/>
        </w:rPr>
        <w:t>STÁVAJÍCÍ KONSTRUKCE po odstranění asfaltových vrstev a podkladních vrstev (</w:t>
      </w:r>
      <w:r>
        <w:rPr>
          <w:color w:val="A6A6A6"/>
        </w:rPr>
        <w:t>kostky</w:t>
      </w:r>
      <w:r w:rsidRPr="002621EC">
        <w:rPr>
          <w:color w:val="A6A6A6"/>
        </w:rPr>
        <w:t xml:space="preserve">)             </w:t>
      </w:r>
    </w:p>
    <w:p w14:paraId="5F1D220B" w14:textId="56E22DC4" w:rsidR="004D7354" w:rsidRPr="002621EC" w:rsidRDefault="004D7354" w:rsidP="004D7354">
      <w:pPr>
        <w:pStyle w:val="Zkladntextodsazen"/>
        <w:tabs>
          <w:tab w:val="right" w:pos="6379"/>
          <w:tab w:val="right" w:pos="6946"/>
        </w:tabs>
        <w:ind w:left="284" w:right="-142" w:firstLine="284"/>
        <w:rPr>
          <w:color w:val="A6A6A6"/>
        </w:rPr>
      </w:pPr>
      <w:r w:rsidRPr="002621EC">
        <w:rPr>
          <w:color w:val="A6A6A6"/>
          <w:u w:val="single"/>
        </w:rPr>
        <w:t>štěrkopísek ŠP + štěrk Š f 0-32</w:t>
      </w:r>
      <w:r w:rsidRPr="002621EC">
        <w:rPr>
          <w:color w:val="A6A6A6"/>
          <w:u w:val="single"/>
        </w:rPr>
        <w:tab/>
      </w:r>
      <w:r>
        <w:rPr>
          <w:color w:val="A6A6A6"/>
          <w:u w:val="single"/>
        </w:rPr>
        <w:t>170</w:t>
      </w:r>
      <w:r w:rsidRPr="002621EC">
        <w:rPr>
          <w:color w:val="A6A6A6"/>
          <w:u w:val="single"/>
        </w:rPr>
        <w:t xml:space="preserve"> mm</w:t>
      </w:r>
      <w:r w:rsidRPr="002621EC">
        <w:rPr>
          <w:color w:val="A6A6A6"/>
        </w:rPr>
        <w:t xml:space="preserve">   </w:t>
      </w:r>
    </w:p>
    <w:p w14:paraId="7BAFE885" w14:textId="77777777" w:rsidR="004D7354" w:rsidRPr="002621EC" w:rsidRDefault="004D7354" w:rsidP="004D7354">
      <w:pPr>
        <w:pStyle w:val="Zkladntextodsazen"/>
        <w:tabs>
          <w:tab w:val="right" w:pos="6379"/>
          <w:tab w:val="right" w:pos="6946"/>
        </w:tabs>
        <w:ind w:left="284" w:right="-142" w:firstLine="284"/>
        <w:rPr>
          <w:color w:val="A6A6A6"/>
        </w:rPr>
      </w:pPr>
      <w:r w:rsidRPr="002621EC">
        <w:rPr>
          <w:color w:val="A6A6A6"/>
        </w:rPr>
        <w:t>celkem</w:t>
      </w:r>
      <w:r w:rsidRPr="002621EC">
        <w:rPr>
          <w:color w:val="A6A6A6"/>
        </w:rPr>
        <w:tab/>
        <w:t xml:space="preserve">    </w:t>
      </w:r>
      <w:r>
        <w:rPr>
          <w:color w:val="A6A6A6"/>
        </w:rPr>
        <w:t>450 mm</w:t>
      </w:r>
    </w:p>
    <w:p w14:paraId="26781F11" w14:textId="4C21FA70" w:rsidR="004D7354" w:rsidRPr="00287004" w:rsidRDefault="004D7354" w:rsidP="004D7354">
      <w:pPr>
        <w:pStyle w:val="Zkladntextodsazen"/>
        <w:tabs>
          <w:tab w:val="left" w:pos="993"/>
        </w:tabs>
        <w:ind w:left="570" w:right="-142" w:firstLine="0"/>
      </w:pPr>
      <w:r w:rsidRPr="00287004">
        <w:t xml:space="preserve">Modul přetvárnosti na povrchu vrstvy ze štěrkodrti </w:t>
      </w:r>
      <w:r>
        <w:t xml:space="preserve">stávající konstrukce </w:t>
      </w:r>
      <w:r w:rsidRPr="00287004">
        <w:t>je Edef,2 = 70 </w:t>
      </w:r>
      <w:proofErr w:type="spellStart"/>
      <w:r w:rsidRPr="00287004">
        <w:t>MPa</w:t>
      </w:r>
      <w:proofErr w:type="spellEnd"/>
      <w:r w:rsidRPr="00287004">
        <w:t>.</w:t>
      </w:r>
    </w:p>
    <w:p w14:paraId="694CA69D" w14:textId="77777777" w:rsidR="004D7354" w:rsidRPr="00C362AF" w:rsidRDefault="004D7354" w:rsidP="004D7354">
      <w:pPr>
        <w:pStyle w:val="Zkladntextodsazen"/>
        <w:spacing w:before="120"/>
        <w:ind w:left="570" w:right="-142" w:firstLine="0"/>
        <w:rPr>
          <w:bCs/>
          <w:szCs w:val="22"/>
          <w:u w:val="single"/>
        </w:rPr>
      </w:pPr>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1-A-4-III-PIII – sjednocení krytu (náhrada obrusné asfaltové vrstvy)</w:t>
      </w:r>
    </w:p>
    <w:p w14:paraId="3CA0D444" w14:textId="100CD8BA" w:rsidR="004D7354" w:rsidRPr="00C362AF" w:rsidRDefault="004D7354" w:rsidP="004D7354">
      <w:pPr>
        <w:pStyle w:val="Zkladntextodsazen"/>
        <w:tabs>
          <w:tab w:val="right" w:pos="6379"/>
        </w:tabs>
        <w:ind w:left="284" w:right="-142" w:firstLine="284"/>
      </w:pPr>
      <w:r>
        <w:t>asfaltový beton pro obrusné vrstvy ACO 11+</w:t>
      </w:r>
      <w:r w:rsidRPr="00C362AF">
        <w:t xml:space="preserve"> P</w:t>
      </w:r>
      <w:r>
        <w:t>MB</w:t>
      </w:r>
      <w:r w:rsidRPr="00C362AF">
        <w:t xml:space="preserve"> </w:t>
      </w:r>
      <w:r>
        <w:t>25/55-65(NT</w:t>
      </w:r>
      <w:r w:rsidRPr="00C362AF">
        <w:t>)</w:t>
      </w:r>
      <w:r>
        <w:tab/>
        <w:t>40</w:t>
      </w:r>
      <w:r w:rsidRPr="00C362AF">
        <w:t xml:space="preserve"> mm</w:t>
      </w:r>
      <w:r w:rsidRPr="00C362AF">
        <w:tab/>
      </w:r>
      <w:r>
        <w:t xml:space="preserve">        </w:t>
      </w:r>
      <w:r w:rsidRPr="00C362AF">
        <w:t>ČSN EN13108-</w:t>
      </w:r>
      <w:r>
        <w:t>1; TP 259</w:t>
      </w:r>
    </w:p>
    <w:p w14:paraId="00FBF884" w14:textId="77777777" w:rsidR="004D7354" w:rsidRPr="00287004" w:rsidRDefault="004D7354" w:rsidP="004D7354">
      <w:pPr>
        <w:pStyle w:val="Zkladntextodsazen"/>
        <w:tabs>
          <w:tab w:val="right" w:pos="6379"/>
          <w:tab w:val="right" w:pos="6663"/>
        </w:tabs>
        <w:ind w:left="284" w:right="-142" w:firstLine="284"/>
        <w:rPr>
          <w:u w:val="single"/>
        </w:rPr>
      </w:pPr>
      <w:r w:rsidRPr="00287004">
        <w:rPr>
          <w:u w:val="single"/>
        </w:rPr>
        <w:t>infiltrační postřik IS-PMB 60 BP5 0,7 kg/m</w:t>
      </w:r>
      <w:r w:rsidRPr="00287004">
        <w:rPr>
          <w:u w:val="single"/>
          <w:vertAlign w:val="superscript"/>
        </w:rPr>
        <w:t>2</w:t>
      </w:r>
      <w:r w:rsidRPr="00287004">
        <w:rPr>
          <w:u w:val="single"/>
        </w:rPr>
        <w:tab/>
      </w:r>
      <w:r w:rsidRPr="00287004">
        <w:rPr>
          <w:u w:val="single"/>
        </w:rPr>
        <w:tab/>
      </w:r>
      <w:r w:rsidRPr="00287004">
        <w:t xml:space="preserve">        ČSN 73 6129; ČSN 73 6132</w:t>
      </w:r>
    </w:p>
    <w:p w14:paraId="5D79A230" w14:textId="723A1677" w:rsidR="004D7354" w:rsidRDefault="004D7354" w:rsidP="004D7354">
      <w:pPr>
        <w:pStyle w:val="Zkladntextodsazen"/>
        <w:tabs>
          <w:tab w:val="right" w:pos="6379"/>
          <w:tab w:val="right" w:pos="6663"/>
        </w:tabs>
        <w:ind w:left="284" w:right="-142" w:firstLine="284"/>
      </w:pPr>
      <w:r w:rsidRPr="008B5122">
        <w:t>celkem</w:t>
      </w:r>
      <w:r w:rsidRPr="008B5122">
        <w:tab/>
      </w:r>
      <w:r>
        <w:t>40</w:t>
      </w:r>
      <w:r w:rsidRPr="008B5122">
        <w:t xml:space="preserve"> mm</w:t>
      </w:r>
    </w:p>
    <w:p w14:paraId="1E4FFB29" w14:textId="77777777" w:rsidR="004D7354" w:rsidRDefault="004D7354" w:rsidP="004D7354">
      <w:pPr>
        <w:pStyle w:val="Zkladntextodsazen"/>
        <w:spacing w:before="120"/>
        <w:ind w:left="284" w:right="-142" w:firstLine="284"/>
        <w:rPr>
          <w:color w:val="A6A6A6"/>
        </w:rPr>
      </w:pPr>
      <w:r w:rsidRPr="002621EC">
        <w:rPr>
          <w:color w:val="A6A6A6"/>
        </w:rPr>
        <w:t xml:space="preserve">STÁVAJÍCÍ KONSTRUKCE po odstranění </w:t>
      </w:r>
      <w:r>
        <w:rPr>
          <w:color w:val="A6A6A6"/>
        </w:rPr>
        <w:t xml:space="preserve">obrusné </w:t>
      </w:r>
      <w:r w:rsidRPr="002621EC">
        <w:rPr>
          <w:color w:val="A6A6A6"/>
        </w:rPr>
        <w:t>asfaltov</w:t>
      </w:r>
      <w:r>
        <w:rPr>
          <w:color w:val="A6A6A6"/>
        </w:rPr>
        <w:t>é</w:t>
      </w:r>
      <w:r w:rsidRPr="002621EC">
        <w:rPr>
          <w:color w:val="A6A6A6"/>
        </w:rPr>
        <w:t xml:space="preserve"> vrst</w:t>
      </w:r>
      <w:r>
        <w:rPr>
          <w:color w:val="A6A6A6"/>
        </w:rPr>
        <w:t>vy</w:t>
      </w:r>
    </w:p>
    <w:p w14:paraId="0169C1DF" w14:textId="65FF8C2E" w:rsidR="004D7354" w:rsidRDefault="004D7354" w:rsidP="004D7354">
      <w:pPr>
        <w:pStyle w:val="Zkladntextodsazen"/>
        <w:ind w:left="284" w:right="-142" w:firstLine="284"/>
        <w:rPr>
          <w:color w:val="A6A6A6"/>
        </w:rPr>
      </w:pPr>
      <w:r>
        <w:rPr>
          <w:color w:val="A6A6A6"/>
        </w:rPr>
        <w:t>Asfaltový beton po ložné vrstvy</w:t>
      </w:r>
      <w:r>
        <w:rPr>
          <w:color w:val="A6A6A6"/>
        </w:rPr>
        <w:tab/>
        <w:t>;</w:t>
      </w:r>
      <w:r>
        <w:rPr>
          <w:color w:val="A6A6A6"/>
        </w:rPr>
        <w:tab/>
      </w:r>
      <w:r>
        <w:rPr>
          <w:color w:val="A6A6A6"/>
        </w:rPr>
        <w:tab/>
      </w:r>
      <w:r>
        <w:rPr>
          <w:color w:val="A6A6A6"/>
        </w:rPr>
        <w:tab/>
        <w:t xml:space="preserve">   90 mm</w:t>
      </w:r>
    </w:p>
    <w:p w14:paraId="7D630C2A" w14:textId="59B1FE96" w:rsidR="004D7354" w:rsidRPr="002621EC" w:rsidRDefault="00BF4270" w:rsidP="004D7354">
      <w:pPr>
        <w:pStyle w:val="Zkladntextodsazen"/>
        <w:ind w:left="284" w:right="-142" w:firstLine="284"/>
        <w:rPr>
          <w:color w:val="A6A6A6"/>
        </w:rPr>
      </w:pPr>
      <w:r>
        <w:rPr>
          <w:color w:val="A6A6A6"/>
        </w:rPr>
        <w:t>kamenná dlažba</w:t>
      </w:r>
      <w:r w:rsidR="004D7354">
        <w:rPr>
          <w:color w:val="A6A6A6"/>
        </w:rPr>
        <w:tab/>
      </w:r>
      <w:r w:rsidR="004D7354">
        <w:rPr>
          <w:color w:val="A6A6A6"/>
        </w:rPr>
        <w:tab/>
      </w:r>
      <w:r w:rsidR="004D7354">
        <w:rPr>
          <w:color w:val="A6A6A6"/>
        </w:rPr>
        <w:tab/>
        <w:t xml:space="preserve"> </w:t>
      </w:r>
      <w:r>
        <w:rPr>
          <w:color w:val="A6A6A6"/>
        </w:rPr>
        <w:t xml:space="preserve">    </w:t>
      </w:r>
      <w:r>
        <w:rPr>
          <w:color w:val="A6A6A6"/>
        </w:rPr>
        <w:tab/>
      </w:r>
      <w:r>
        <w:rPr>
          <w:color w:val="A6A6A6"/>
        </w:rPr>
        <w:tab/>
      </w:r>
      <w:r>
        <w:rPr>
          <w:color w:val="A6A6A6"/>
        </w:rPr>
        <w:tab/>
        <w:t xml:space="preserve"> 110</w:t>
      </w:r>
      <w:r w:rsidR="004D7354">
        <w:rPr>
          <w:color w:val="A6A6A6"/>
        </w:rPr>
        <w:t xml:space="preserve"> mm</w:t>
      </w:r>
      <w:r w:rsidR="004D7354" w:rsidRPr="002621EC">
        <w:rPr>
          <w:color w:val="A6A6A6"/>
        </w:rPr>
        <w:t xml:space="preserve">          </w:t>
      </w:r>
    </w:p>
    <w:p w14:paraId="5BD690E8" w14:textId="21F9FCE0" w:rsidR="004D7354" w:rsidRPr="002621EC" w:rsidRDefault="004D7354" w:rsidP="004D7354">
      <w:pPr>
        <w:pStyle w:val="Zkladntextodsazen"/>
        <w:tabs>
          <w:tab w:val="right" w:pos="6379"/>
          <w:tab w:val="right" w:pos="6946"/>
        </w:tabs>
        <w:ind w:left="284" w:right="-142" w:firstLine="284"/>
        <w:rPr>
          <w:color w:val="A6A6A6"/>
        </w:rPr>
      </w:pPr>
      <w:r w:rsidRPr="002621EC">
        <w:rPr>
          <w:color w:val="A6A6A6"/>
          <w:u w:val="single"/>
        </w:rPr>
        <w:t>štěrkopísek ŠP + štěrk Š f 0-32</w:t>
      </w:r>
      <w:r w:rsidRPr="002621EC">
        <w:rPr>
          <w:color w:val="A6A6A6"/>
          <w:u w:val="single"/>
        </w:rPr>
        <w:tab/>
      </w:r>
      <w:r w:rsidR="00BF4270">
        <w:rPr>
          <w:color w:val="A6A6A6"/>
          <w:u w:val="single"/>
        </w:rPr>
        <w:t>21</w:t>
      </w:r>
      <w:r w:rsidRPr="002621EC">
        <w:rPr>
          <w:color w:val="A6A6A6"/>
          <w:u w:val="single"/>
        </w:rPr>
        <w:t>0 mm</w:t>
      </w:r>
      <w:r w:rsidRPr="002621EC">
        <w:rPr>
          <w:color w:val="A6A6A6"/>
        </w:rPr>
        <w:t xml:space="preserve">   </w:t>
      </w:r>
    </w:p>
    <w:p w14:paraId="57E75635" w14:textId="099EE353" w:rsidR="008A0881" w:rsidRDefault="00BF4270" w:rsidP="00BF4270">
      <w:pPr>
        <w:pStyle w:val="Zkladntext"/>
        <w:ind w:left="0" w:firstLine="0"/>
      </w:pPr>
      <w:r>
        <w:rPr>
          <w:color w:val="A6A6A6"/>
        </w:rPr>
        <w:t xml:space="preserve">           </w:t>
      </w:r>
      <w:r w:rsidR="004D7354" w:rsidRPr="002621EC">
        <w:rPr>
          <w:color w:val="A6A6A6"/>
        </w:rPr>
        <w:t>celkem</w:t>
      </w:r>
      <w:r w:rsidR="004D7354" w:rsidRPr="002621EC">
        <w:rPr>
          <w:color w:val="A6A6A6"/>
        </w:rPr>
        <w:tab/>
        <w:t xml:space="preserve">    </w:t>
      </w:r>
      <w:r w:rsidR="004D7354">
        <w:rPr>
          <w:color w:val="A6A6A6"/>
        </w:rPr>
        <w:tab/>
      </w:r>
      <w:r w:rsidR="004D7354">
        <w:rPr>
          <w:color w:val="A6A6A6"/>
        </w:rPr>
        <w:tab/>
      </w:r>
      <w:r w:rsidR="004D7354">
        <w:rPr>
          <w:color w:val="A6A6A6"/>
        </w:rPr>
        <w:tab/>
      </w:r>
      <w:r w:rsidR="004D7354">
        <w:rPr>
          <w:color w:val="A6A6A6"/>
        </w:rPr>
        <w:tab/>
      </w:r>
      <w:r w:rsidR="004D7354">
        <w:rPr>
          <w:color w:val="A6A6A6"/>
        </w:rPr>
        <w:tab/>
        <w:t xml:space="preserve"> </w:t>
      </w:r>
      <w:r>
        <w:rPr>
          <w:color w:val="A6A6A6"/>
        </w:rPr>
        <w:t xml:space="preserve">              </w:t>
      </w:r>
      <w:r w:rsidR="004D7354">
        <w:rPr>
          <w:color w:val="A6A6A6"/>
        </w:rPr>
        <w:t>45</w:t>
      </w:r>
      <w:r w:rsidR="004D7354" w:rsidRPr="002621EC">
        <w:rPr>
          <w:color w:val="A6A6A6"/>
        </w:rPr>
        <w:t>0</w:t>
      </w:r>
      <w:r w:rsidR="004D7354">
        <w:rPr>
          <w:color w:val="A6A6A6"/>
        </w:rPr>
        <w:t xml:space="preserve"> </w:t>
      </w:r>
      <w:r w:rsidR="004D7354" w:rsidRPr="002621EC">
        <w:rPr>
          <w:color w:val="A6A6A6"/>
        </w:rPr>
        <w:t>mm</w:t>
      </w:r>
    </w:p>
    <w:p w14:paraId="4E12CA9C" w14:textId="77777777" w:rsidR="00BF4270" w:rsidRDefault="00BF4270" w:rsidP="00BF4270">
      <w:pPr>
        <w:pStyle w:val="Zkladntextodsazen"/>
        <w:ind w:left="567" w:firstLine="426"/>
      </w:pPr>
    </w:p>
    <w:p w14:paraId="5B935B6D" w14:textId="4FA688D3" w:rsidR="00BF4270" w:rsidRDefault="00BF4270" w:rsidP="00BF4270">
      <w:pPr>
        <w:pStyle w:val="Zkladntextodsazen"/>
        <w:ind w:left="567" w:firstLine="426"/>
      </w:pPr>
      <w:r w:rsidRPr="007A2566">
        <w:t xml:space="preserve">Konstrukce </w:t>
      </w:r>
      <w:r>
        <w:t>asfaltového chodníku</w:t>
      </w:r>
      <w:r w:rsidRPr="007A2566">
        <w:t xml:space="preserve"> </w:t>
      </w:r>
      <w:r>
        <w:t>D2-A-1-O-PIII</w:t>
      </w:r>
      <w:r w:rsidRPr="007A2566">
        <w:t xml:space="preserve"> bude </w:t>
      </w:r>
      <w:r>
        <w:t>použita k obnově stávajícího chodníku po výstavbě kanalizace</w:t>
      </w:r>
      <w:r w:rsidRPr="007A2566">
        <w:t xml:space="preserve">. Tato konstrukce je navržena dle TP 170 – Navrhování vozovek pozemních komunikací katalogový list </w:t>
      </w:r>
      <w:r>
        <w:t>D2-A-1-O-PIII</w:t>
      </w:r>
      <w:r w:rsidRPr="007A2566">
        <w:t xml:space="preserve">, třída dopravního zatížení </w:t>
      </w:r>
      <w:r>
        <w:t>O</w:t>
      </w:r>
      <w:r w:rsidRPr="007A2566">
        <w:t>, návrhová úroveň porušení vozovky D</w:t>
      </w:r>
      <w:r>
        <w:t>2</w:t>
      </w:r>
      <w:r w:rsidRPr="007A2566">
        <w:t xml:space="preserve">. </w:t>
      </w:r>
    </w:p>
    <w:p w14:paraId="3F273DC3" w14:textId="42DBE9C8" w:rsidR="00BF4270" w:rsidRDefault="00BF4270" w:rsidP="00BF4270">
      <w:pPr>
        <w:pStyle w:val="Zkladntextodsazen"/>
        <w:ind w:left="567" w:firstLine="426"/>
      </w:pPr>
      <w:r w:rsidRPr="00C362AF">
        <w:t>Konstrukce je následující:</w:t>
      </w:r>
    </w:p>
    <w:p w14:paraId="5F794186" w14:textId="74ABE734" w:rsidR="00BF4270" w:rsidRPr="00880DAD" w:rsidRDefault="00BF4270" w:rsidP="00BF4270">
      <w:pPr>
        <w:pStyle w:val="Zkladntextodsazen"/>
        <w:spacing w:before="120"/>
        <w:ind w:left="570" w:right="-142" w:firstLine="0"/>
        <w:rPr>
          <w:bCs/>
          <w:szCs w:val="22"/>
          <w:u w:val="single"/>
        </w:rPr>
      </w:pPr>
      <w:r w:rsidRPr="00C362AF">
        <w:rPr>
          <w:bCs/>
          <w:szCs w:val="22"/>
          <w:u w:val="single"/>
        </w:rPr>
        <w:t>KONSTRUKCE</w:t>
      </w:r>
      <w:r w:rsidRPr="00BF4270">
        <w:rPr>
          <w:bCs/>
          <w:szCs w:val="22"/>
          <w:u w:val="single"/>
        </w:rPr>
        <w:t xml:space="preserve">– </w:t>
      </w:r>
      <w:r w:rsidRPr="00BF4270">
        <w:rPr>
          <w:u w:val="single"/>
        </w:rPr>
        <w:t>D2-A-1-O-PIII</w:t>
      </w:r>
    </w:p>
    <w:p w14:paraId="535A21F6" w14:textId="42D03E02" w:rsidR="00BF4270" w:rsidRPr="00C362AF" w:rsidRDefault="00BF4270" w:rsidP="00BF4270">
      <w:pPr>
        <w:pStyle w:val="Zkladntextodsazen"/>
        <w:tabs>
          <w:tab w:val="right" w:pos="6379"/>
        </w:tabs>
        <w:ind w:left="284" w:right="-142" w:firstLine="284"/>
      </w:pPr>
      <w:r>
        <w:t>asfaltový beton pro obrusné vrstvy ACO 11 (70/100)</w:t>
      </w:r>
      <w:r>
        <w:tab/>
        <w:t>5</w:t>
      </w:r>
      <w:r w:rsidRPr="00C362AF">
        <w:t>0 mm</w:t>
      </w:r>
      <w:r w:rsidRPr="00C362AF">
        <w:tab/>
      </w:r>
      <w:r>
        <w:t xml:space="preserve">        </w:t>
      </w:r>
      <w:r w:rsidRPr="00C362AF">
        <w:t>ČSN EN13108-</w:t>
      </w:r>
      <w:r>
        <w:t>1; TP 259</w:t>
      </w:r>
    </w:p>
    <w:p w14:paraId="28DFC84A" w14:textId="20EE14C9" w:rsidR="00BF4270" w:rsidRPr="00C362AF" w:rsidRDefault="00BF4270" w:rsidP="00BF4270">
      <w:pPr>
        <w:pStyle w:val="Zkladntextodsazen"/>
        <w:tabs>
          <w:tab w:val="right" w:pos="6379"/>
          <w:tab w:val="right" w:pos="6663"/>
        </w:tabs>
        <w:ind w:left="284" w:right="-142" w:firstLine="284"/>
      </w:pPr>
      <w:r>
        <w:t xml:space="preserve">asfaltový recyklát </w:t>
      </w:r>
      <w:proofErr w:type="spellStart"/>
      <w:r>
        <w:t>Ra</w:t>
      </w:r>
      <w:proofErr w:type="spellEnd"/>
      <w:r w:rsidRPr="00C362AF">
        <w:tab/>
      </w:r>
      <w:r>
        <w:t>5</w:t>
      </w:r>
      <w:r w:rsidRPr="00C362AF">
        <w:t>0 m</w:t>
      </w:r>
      <w:r w:rsidRPr="002F2D5E">
        <w:t>m</w:t>
      </w:r>
      <w:r w:rsidRPr="002F2D5E">
        <w:tab/>
        <w:t xml:space="preserve">        ČSN EN 13108-1; </w:t>
      </w:r>
      <w:r w:rsidR="002F2D5E" w:rsidRPr="002F2D5E">
        <w:t>TP 210</w:t>
      </w:r>
    </w:p>
    <w:p w14:paraId="2C1374AF" w14:textId="18A818CD" w:rsidR="00BF4270" w:rsidRPr="008B5122" w:rsidRDefault="00BF4270" w:rsidP="00BF4270">
      <w:pPr>
        <w:pStyle w:val="Zkladntextodsazen"/>
        <w:tabs>
          <w:tab w:val="right" w:pos="6379"/>
          <w:tab w:val="right" w:pos="6946"/>
        </w:tabs>
        <w:ind w:left="284" w:right="-142"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B</w:t>
      </w:r>
      <w:r>
        <w:rPr>
          <w:u w:val="single"/>
        </w:rPr>
        <w:t xml:space="preserve"> f 0-32</w:t>
      </w:r>
      <w:r w:rsidRPr="008B5122">
        <w:rPr>
          <w:u w:val="single"/>
        </w:rPr>
        <w:tab/>
      </w:r>
      <w:r>
        <w:rPr>
          <w:u w:val="single"/>
        </w:rPr>
        <w:t>200</w:t>
      </w:r>
      <w:r w:rsidRPr="008B5122">
        <w:rPr>
          <w:u w:val="single"/>
        </w:rPr>
        <w:t xml:space="preserve"> mm</w:t>
      </w:r>
      <w:r w:rsidRPr="009837C8">
        <w:t xml:space="preserve">        </w:t>
      </w:r>
      <w:r w:rsidRPr="009837C8">
        <w:tab/>
      </w:r>
      <w:r w:rsidRPr="009D664F">
        <w:t>ČSN 73 6126</w:t>
      </w:r>
      <w:r>
        <w:t>-1</w:t>
      </w:r>
    </w:p>
    <w:p w14:paraId="01702117" w14:textId="09217BA0" w:rsidR="00BF4270" w:rsidRPr="008B5122" w:rsidRDefault="00BF4270" w:rsidP="00BF4270">
      <w:pPr>
        <w:pStyle w:val="Zkladntextodsazen"/>
        <w:tabs>
          <w:tab w:val="right" w:pos="6379"/>
          <w:tab w:val="right" w:pos="6663"/>
        </w:tabs>
        <w:ind w:left="284" w:right="-142" w:firstLine="284"/>
      </w:pPr>
      <w:r w:rsidRPr="008B5122">
        <w:t>celkem</w:t>
      </w:r>
      <w:r w:rsidRPr="008B5122">
        <w:tab/>
      </w:r>
      <w:r>
        <w:t>300</w:t>
      </w:r>
      <w:r w:rsidRPr="008B5122">
        <w:t xml:space="preserve"> mm</w:t>
      </w:r>
    </w:p>
    <w:p w14:paraId="45B215B8" w14:textId="77777777" w:rsidR="00BF4270" w:rsidRPr="006124E6" w:rsidRDefault="00BF4270" w:rsidP="00BF4270">
      <w:pPr>
        <w:pStyle w:val="Zkladntextodsazen"/>
        <w:tabs>
          <w:tab w:val="right" w:pos="5245"/>
        </w:tabs>
        <w:ind w:left="284" w:right="-142" w:firstLine="284"/>
        <w:rPr>
          <w:sz w:val="12"/>
          <w:szCs w:val="12"/>
        </w:rPr>
      </w:pPr>
    </w:p>
    <w:p w14:paraId="5CC01ECD" w14:textId="668B1B7E" w:rsidR="007E4451" w:rsidRDefault="00BF4270" w:rsidP="00BF4270">
      <w:pPr>
        <w:pStyle w:val="Zkladntext"/>
      </w:pPr>
      <w:r w:rsidRPr="00FA7610">
        <w:lastRenderedPageBreak/>
        <w:t>Modul přetvárnosti na povrchu vrstvy ze štěrkodrti</w:t>
      </w:r>
      <w:r>
        <w:t xml:space="preserve"> je</w:t>
      </w:r>
      <w:r w:rsidRPr="00FA7610">
        <w:t xml:space="preserve"> E</w:t>
      </w:r>
      <w:r w:rsidRPr="00FA7610">
        <w:rPr>
          <w:vertAlign w:val="subscript"/>
        </w:rPr>
        <w:t>def,2</w:t>
      </w:r>
      <w:r w:rsidRPr="00FA7610">
        <w:t xml:space="preserve"> = </w:t>
      </w:r>
      <w:r>
        <w:t>50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30</w:t>
      </w:r>
      <w:r w:rsidRPr="00FA7610">
        <w:t> </w:t>
      </w:r>
      <w:proofErr w:type="spellStart"/>
      <w:r w:rsidRPr="00FA7610">
        <w:t>MPa</w:t>
      </w:r>
      <w:proofErr w:type="spellEnd"/>
      <w:r w:rsidRPr="00FA7610">
        <w:t>.</w:t>
      </w:r>
    </w:p>
    <w:p w14:paraId="18C79064" w14:textId="391BAA90" w:rsidR="00A956BB" w:rsidRPr="007A2566" w:rsidRDefault="00A956BB" w:rsidP="00A956BB">
      <w:pPr>
        <w:pStyle w:val="Nadpis2"/>
        <w:spacing w:before="120"/>
        <w:ind w:left="573" w:hanging="573"/>
      </w:pPr>
      <w:bookmarkStart w:id="63" w:name="_Toc210048265"/>
      <w:bookmarkStart w:id="64" w:name="_Hlk189210239"/>
      <w:r w:rsidRPr="007A2566">
        <w:t xml:space="preserve">SO </w:t>
      </w:r>
      <w:r>
        <w:t>3</w:t>
      </w:r>
      <w:r w:rsidRPr="007A2566">
        <w:t xml:space="preserve">01 – </w:t>
      </w:r>
      <w:r>
        <w:t>Odvodnění</w:t>
      </w:r>
      <w:bookmarkEnd w:id="63"/>
    </w:p>
    <w:p w14:paraId="3CD903AC" w14:textId="77777777" w:rsidR="002F2D5E" w:rsidRDefault="002F2D5E" w:rsidP="002F2D5E">
      <w:pPr>
        <w:pStyle w:val="Zkladntext"/>
        <w:rPr>
          <w:rFonts w:cs="Arial"/>
        </w:rPr>
      </w:pPr>
      <w:r>
        <w:rPr>
          <w:rFonts w:cs="Arial"/>
        </w:rPr>
        <w:t xml:space="preserve">Předmětem úpravy PD je, v rámci dílčího objektu SO 301 – Odvodnění, změna řešení odvodnění zpevněných povrchů a likvidace dešťových vod / hospodaření s těmito vodami, původně zamýšlené s odvodem do stávající odlehčovací stoky ŽB DN 700, vedoucí ze stávající odlehčovací komory řešené v prostoru Lidového náměstí přes místní komunikaci ulice Přemyslova s vyústěním do </w:t>
      </w:r>
      <w:r>
        <w:t>Knovízského potoka</w:t>
      </w:r>
      <w:r>
        <w:rPr>
          <w:rFonts w:cs="Arial"/>
        </w:rPr>
        <w:t xml:space="preserve">. </w:t>
      </w:r>
    </w:p>
    <w:p w14:paraId="6C6EA45D" w14:textId="77777777" w:rsidR="002F2D5E" w:rsidRDefault="002F2D5E" w:rsidP="002F2D5E">
      <w:pPr>
        <w:pStyle w:val="Zkladntext"/>
        <w:rPr>
          <w:rFonts w:cs="Arial"/>
        </w:rPr>
      </w:pPr>
      <w:r>
        <w:rPr>
          <w:rFonts w:cs="Arial"/>
        </w:rPr>
        <w:t>Jedná se o změnu napojení bezpečnostního přepadu ze vsakovacího zařízení RR3 umístěného v nároží křižovatky ulic V Rokli a V Růžovém údolí. Do tohoto zařízení jsou svedeny uliční vpusti OV-1 a OV-2. Původně byl přepad navržen jako pravostranný s napojením do odlehčovací stoky. Nově bude řešen jako levostranný s napojením do koncové šachty stávající jednotné kanalizace v ulici V Růžovém údolí, která bude zrekonstruována. V rámci toho bude nově řešeno přepojení přípojky od vpusti OV-3 a i od stávající vpusti, která se nachází poblíž dotčené koncové šachty. Navrhované úpravy si vyžádají i nové řešení napojení stávajících domovních kanalizačních přípojek od č.p. 118 a 76, které jsou v současné době napojeny do koncové šachty.</w:t>
      </w:r>
    </w:p>
    <w:p w14:paraId="6BA47D8B" w14:textId="77777777" w:rsidR="002F2D5E" w:rsidRDefault="002F2D5E" w:rsidP="002F2D5E">
      <w:pPr>
        <w:pStyle w:val="Zkladntext"/>
        <w:rPr>
          <w:rFonts w:cs="Arial"/>
        </w:rPr>
      </w:pPr>
      <w:r>
        <w:rPr>
          <w:rFonts w:cs="Arial"/>
        </w:rPr>
        <w:t>Dále se změna týká změny v napojení uliční vpusti OV-7, která bude nově napojená do stávající jednotné kanalizace vedoucí na protilehlé straně místní komunikace ulice Přemyslova, namísto do odlehčovací stoky.</w:t>
      </w:r>
    </w:p>
    <w:p w14:paraId="20711DC8" w14:textId="77777777" w:rsidR="002F2D5E" w:rsidRDefault="002F2D5E" w:rsidP="002F2D5E">
      <w:pPr>
        <w:pStyle w:val="Zkladntext"/>
        <w:rPr>
          <w:rFonts w:cs="Arial"/>
        </w:rPr>
      </w:pPr>
      <w:r>
        <w:rPr>
          <w:rFonts w:cs="Arial"/>
        </w:rPr>
        <w:t xml:space="preserve">V ulici Přemyslova bude nově řešen i odvod dešťových vod z uličních vpustí UV-11 a UV-12, které budou nově napojeny společnou přípojkou na stávající jednotnou kanalizaci vedoucí z areálu firmy </w:t>
      </w:r>
      <w:proofErr w:type="spellStart"/>
      <w:r>
        <w:rPr>
          <w:rFonts w:cs="Arial"/>
        </w:rPr>
        <w:t>Heckl</w:t>
      </w:r>
      <w:proofErr w:type="spellEnd"/>
      <w:r>
        <w:rPr>
          <w:rFonts w:cs="Arial"/>
        </w:rPr>
        <w:t xml:space="preserve"> s.r.o. dále do ulice Čechova.</w:t>
      </w:r>
    </w:p>
    <w:p w14:paraId="50FDE6A6" w14:textId="42FF42DF" w:rsidR="002A00F2" w:rsidRDefault="002A00F2" w:rsidP="002A00F2">
      <w:pPr>
        <w:pStyle w:val="Nadpis3"/>
        <w:tabs>
          <w:tab w:val="num" w:pos="573"/>
        </w:tabs>
        <w:spacing w:after="40"/>
        <w:ind w:left="720"/>
      </w:pPr>
      <w:r>
        <w:t>Technické řešení</w:t>
      </w:r>
    </w:p>
    <w:p w14:paraId="047C85E0" w14:textId="33A521B8" w:rsidR="00FC2768" w:rsidRPr="00FC2768" w:rsidRDefault="002F2D5E" w:rsidP="00FC2768">
      <w:pPr>
        <w:pStyle w:val="Zkladntext"/>
        <w:spacing w:before="120"/>
        <w:rPr>
          <w:u w:val="single"/>
        </w:rPr>
      </w:pPr>
      <w:r>
        <w:rPr>
          <w:u w:val="single"/>
        </w:rPr>
        <w:t>P</w:t>
      </w:r>
      <w:r w:rsidR="00FC2768" w:rsidRPr="00FC2768">
        <w:rPr>
          <w:u w:val="single"/>
        </w:rPr>
        <w:t xml:space="preserve">řípojky od uličních vpustí </w:t>
      </w:r>
    </w:p>
    <w:p w14:paraId="10782DFA" w14:textId="77777777" w:rsidR="00FC2768" w:rsidRDefault="00FC2768" w:rsidP="002A00F2">
      <w:pPr>
        <w:pStyle w:val="Zkladntext"/>
      </w:pPr>
      <w:r w:rsidRPr="00FC2768">
        <w:t xml:space="preserve">Dešťové, gravitační, kanalizační přípojky budou provedeny z </w:t>
      </w:r>
      <w:proofErr w:type="spellStart"/>
      <w:r w:rsidRPr="00FC2768">
        <w:t>hladkostěnného</w:t>
      </w:r>
      <w:proofErr w:type="spellEnd"/>
      <w:r w:rsidRPr="00FC2768">
        <w:t xml:space="preserve"> potrubí s kompaktní plnostěnnou konstrukcí stěny, vyrobené z polyvinylchloridu (PVC-U). Kruhová tuhost potrubí je navržena SN16 (</w:t>
      </w:r>
      <w:proofErr w:type="spellStart"/>
      <w:r w:rsidRPr="00FC2768">
        <w:t>kN</w:t>
      </w:r>
      <w:proofErr w:type="spellEnd"/>
      <w:r w:rsidRPr="00FC2768">
        <w:t>/m</w:t>
      </w:r>
      <w:proofErr w:type="gramStart"/>
      <w:r w:rsidRPr="00FC2768">
        <w:t>2 )</w:t>
      </w:r>
      <w:proofErr w:type="gramEnd"/>
      <w:r w:rsidRPr="00FC2768">
        <w:t xml:space="preserve">, odpovídající požadavkům ČSN EN 1401-1. Dimenze potrubí je navržena DN 200 (200x6,6), DN150 (160x5,3). </w:t>
      </w:r>
    </w:p>
    <w:p w14:paraId="414B0B2E" w14:textId="77777777" w:rsidR="00FC2768" w:rsidRDefault="00FC2768" w:rsidP="002A00F2">
      <w:pPr>
        <w:pStyle w:val="Zkladntext"/>
      </w:pPr>
      <w:r w:rsidRPr="00FC2768">
        <w:t xml:space="preserve">Bude použit ucelený kanalizační program včetně tvarovek z PVC-U s prokazatelnou příslušností k systému. Tvarovky budou mít u jednotlivých jmenovitých světlostí tloušťku stěny odpovídající tloušťce stěny trubek (v toleranci rozsahu SDR). Veškeré spoje (trubky i tvarovky) budou opatřené shodným napevno vloženým těsnícím kroužkem opatřeným podpůrným kroužkem z PP/, odolným proti ropným látkám, splňujícím podmínky ČSN EN 681-2. Těsnost spojů min. 2,5 baru dle ČN EN 1277. Systém bude obsahovat originální šachtové vložky se stejným těsněním jako na trubkách a tvarovkách s odolností do 2,5 bar. </w:t>
      </w:r>
    </w:p>
    <w:p w14:paraId="3F4A7EDF" w14:textId="77777777" w:rsidR="00FC2768" w:rsidRDefault="00FC2768" w:rsidP="002A00F2">
      <w:pPr>
        <w:pStyle w:val="Zkladntext"/>
      </w:pPr>
      <w:r w:rsidRPr="00FC2768">
        <w:t xml:space="preserve">Konstrukce potrubí bude umožňovat použití potrubí i do nepříznivých geologických podmínek a do hloubek 0,8 - 5 m (SN16) při zhutnění </w:t>
      </w:r>
      <w:proofErr w:type="gramStart"/>
      <w:r w:rsidRPr="00FC2768">
        <w:t>93%</w:t>
      </w:r>
      <w:proofErr w:type="gramEnd"/>
      <w:r w:rsidRPr="00FC2768">
        <w:t xml:space="preserve"> PS. Potrubí bude ukládáno dle vzoru uložení. Při výstavbě bude dodržována norma EN 1610 a dále budou ze strany zhotovitele dodrženy pokyny od výrobce potrubí. Napojování kanalizačních přípojek (nových) bude přes odbočky 45° a příslušného směrového kolena (150/45°).</w:t>
      </w:r>
    </w:p>
    <w:p w14:paraId="5B9DDA37" w14:textId="29884900" w:rsidR="00FC2768" w:rsidRDefault="00FC2768" w:rsidP="002A00F2">
      <w:pPr>
        <w:pStyle w:val="Zkladntext"/>
      </w:pPr>
      <w:r w:rsidRPr="00FC2768">
        <w:t xml:space="preserve"> Napojování kanalizačních přípojek na potrubí stávajících kanalizačních stok (</w:t>
      </w:r>
      <w:r w:rsidR="002F2D5E">
        <w:t xml:space="preserve">ŽB 1200, </w:t>
      </w:r>
      <w:r w:rsidRPr="00FC2768">
        <w:t>KAM 400) bude provedeno do horní poloviny stávajícího kanalizačního potrubí (z boku, případně z vrchu, dle vzájemné dispozice) vývrtem příslušného Ø a osazením příslušné tvarovky. Předpokládá se použití univerzálních kolmých sedel FLEX-SEAL pro kameninové a betonové potrubí. Dále bude použito výše uvedené příslušné potrubí pro kanalizační přípojky vč. tvarovek (</w:t>
      </w:r>
      <w:proofErr w:type="gramStart"/>
      <w:r w:rsidRPr="00FC2768">
        <w:t>směrové kolena</w:t>
      </w:r>
      <w:proofErr w:type="gramEnd"/>
      <w:r w:rsidRPr="00FC2768">
        <w:t xml:space="preserve">, přesuvky…). Minimální sklony kanalizačních přípojek DN150 = 2 %, DN200 = </w:t>
      </w:r>
      <w:proofErr w:type="gramStart"/>
      <w:r w:rsidRPr="00FC2768">
        <w:t>1%</w:t>
      </w:r>
      <w:proofErr w:type="gramEnd"/>
      <w:r w:rsidRPr="00FC2768">
        <w:t xml:space="preserve">, maximální spád přípojek je 40 %. </w:t>
      </w:r>
    </w:p>
    <w:p w14:paraId="5A70E1D5" w14:textId="77777777" w:rsidR="009D4D6A" w:rsidRDefault="009D4D6A" w:rsidP="009D4D6A">
      <w:pPr>
        <w:pStyle w:val="Zkladntext"/>
        <w:spacing w:before="120"/>
        <w:rPr>
          <w:u w:val="single"/>
        </w:rPr>
      </w:pPr>
      <w:r w:rsidRPr="00FC2768">
        <w:rPr>
          <w:u w:val="single"/>
        </w:rPr>
        <w:t>Potrubí gravitační kanalizace</w:t>
      </w:r>
    </w:p>
    <w:p w14:paraId="7E2A319C" w14:textId="7849CE98" w:rsidR="009D4D6A" w:rsidRDefault="009D4D6A" w:rsidP="009D4D6A">
      <w:pPr>
        <w:pStyle w:val="Zkladntext"/>
      </w:pPr>
      <w:r>
        <w:t xml:space="preserve">Stávající jednotná kanalizace ŽB DN 400 v ulici V Růžovém údolí bude prodloužena od stávající koncové šachty (KŠ-0, která bude vyměněna) v délce 10 m. Toto prodloužení bude provedeno </w:t>
      </w:r>
      <w:r w:rsidRPr="00FC2768">
        <w:t xml:space="preserve">z </w:t>
      </w:r>
      <w:proofErr w:type="spellStart"/>
      <w:r w:rsidRPr="00FC2768">
        <w:t>hladkostěnného</w:t>
      </w:r>
      <w:proofErr w:type="spellEnd"/>
      <w:r w:rsidRPr="00FC2768">
        <w:t xml:space="preserve"> potrubí s kompaktní plnostěnnou konstrukcí stěny, vyrobené z polyvinylchloridu (PVC-U). Kruhová tuhost potrubí je navržena SN16 (</w:t>
      </w:r>
      <w:proofErr w:type="spellStart"/>
      <w:r w:rsidRPr="00FC2768">
        <w:t>kN</w:t>
      </w:r>
      <w:proofErr w:type="spellEnd"/>
      <w:r w:rsidRPr="00FC2768">
        <w:t>/m</w:t>
      </w:r>
      <w:proofErr w:type="gramStart"/>
      <w:r w:rsidRPr="00FC2768">
        <w:t>2 )</w:t>
      </w:r>
      <w:proofErr w:type="gramEnd"/>
      <w:r w:rsidRPr="00FC2768">
        <w:t xml:space="preserve">, odpovídající požadavkům ČSN EN 1401-1. Dimenze potrubí je navržena DN </w:t>
      </w:r>
      <w:r>
        <w:t>3</w:t>
      </w:r>
      <w:r w:rsidRPr="00FC2768">
        <w:t>00</w:t>
      </w:r>
      <w:r>
        <w:t>.</w:t>
      </w:r>
    </w:p>
    <w:p w14:paraId="66CED411" w14:textId="03E0CAC4" w:rsidR="009D4D6A" w:rsidRDefault="002D2A45" w:rsidP="009D4D6A">
      <w:pPr>
        <w:pStyle w:val="Zkladntext"/>
      </w:pPr>
      <w:r w:rsidRPr="00FC2768">
        <w:t>Bude použit ucelený kanalizační program včetně tvarovek z PVC-U s prokazatelnou příslušností k systému.</w:t>
      </w:r>
      <w:r>
        <w:t xml:space="preserve"> Viz odstavec výše.</w:t>
      </w:r>
    </w:p>
    <w:p w14:paraId="3224AED5" w14:textId="4453F6A6" w:rsidR="00FC2768" w:rsidRPr="00FC2768" w:rsidRDefault="00FC2768" w:rsidP="00FC2768">
      <w:pPr>
        <w:pStyle w:val="Zkladntext"/>
        <w:spacing w:before="120"/>
        <w:rPr>
          <w:u w:val="single"/>
        </w:rPr>
      </w:pPr>
      <w:r w:rsidRPr="00FC2768">
        <w:rPr>
          <w:u w:val="single"/>
        </w:rPr>
        <w:t xml:space="preserve">Revizní šachty </w:t>
      </w:r>
    </w:p>
    <w:p w14:paraId="0DFCB3CE" w14:textId="3131343D" w:rsidR="00953DC9" w:rsidRDefault="00FC2768" w:rsidP="002D2A45">
      <w:pPr>
        <w:pStyle w:val="Zkladntext"/>
      </w:pPr>
      <w:r w:rsidRPr="00FC2768">
        <w:t>Na lomových a spojných bodech gravitační kanalizace a ve vzdálenosti nejvýše 50 m budou osazeny kanalizační betonové prefabrikované revizní šachty ø1m (</w:t>
      </w:r>
      <w:proofErr w:type="spellStart"/>
      <w:r w:rsidRPr="00FC2768">
        <w:t>tl</w:t>
      </w:r>
      <w:proofErr w:type="spellEnd"/>
      <w:r w:rsidRPr="00FC2768">
        <w:t xml:space="preserve">. stěny 12 cm). Šachty budou zakryty litinovými poklopy (Ø600), s nosností osazení </w:t>
      </w:r>
      <w:proofErr w:type="gramStart"/>
      <w:r w:rsidRPr="00FC2768">
        <w:t>D400 - 40t</w:t>
      </w:r>
      <w:proofErr w:type="gramEnd"/>
      <w:r w:rsidRPr="00FC2768">
        <w:t xml:space="preserve"> (</w:t>
      </w:r>
      <w:r w:rsidR="002D2A45">
        <w:t>pojížděné plochy</w:t>
      </w:r>
      <w:r w:rsidRPr="00FC2768">
        <w:t xml:space="preserve">), B125 - 12,5t (místo průlehu). Sestup do </w:t>
      </w:r>
      <w:r w:rsidRPr="00FC2768">
        <w:lastRenderedPageBreak/>
        <w:t>šachet bude pomocí stupadel EURO dle normy DIN 19555 (</w:t>
      </w:r>
      <w:proofErr w:type="spellStart"/>
      <w:r w:rsidRPr="00FC2768">
        <w:t>kramlová</w:t>
      </w:r>
      <w:proofErr w:type="spellEnd"/>
      <w:r w:rsidRPr="00FC2768">
        <w:t xml:space="preserve"> s PE potahem). Šachtové dna budou na přítoku / odtoku osazeny příslušnou šachtovou vložkou dle použitého potrubního systému, případně bude vynechán otvor příslušného Ø (potrubí bude dále utěsněno segmentovým </w:t>
      </w:r>
      <w:proofErr w:type="spellStart"/>
      <w:r w:rsidRPr="00FC2768">
        <w:t>tesněním</w:t>
      </w:r>
      <w:proofErr w:type="spellEnd"/>
      <w:r w:rsidRPr="00FC2768">
        <w:t xml:space="preserve"> např. Taylor </w:t>
      </w:r>
      <w:proofErr w:type="spellStart"/>
      <w:r w:rsidRPr="00FC2768">
        <w:t>Seal</w:t>
      </w:r>
      <w:proofErr w:type="spellEnd"/>
      <w:r w:rsidRPr="00FC2768">
        <w:t>, nebo variantně bentonit. páska s cementovou zálivkou…</w:t>
      </w:r>
      <w:proofErr w:type="gramStart"/>
      <w:r w:rsidRPr="00FC2768">
        <w:t>)..</w:t>
      </w:r>
      <w:proofErr w:type="gramEnd"/>
      <w:r w:rsidRPr="00FC2768">
        <w:t xml:space="preserve"> Celý systém bude řešen jako vodotěsný.</w:t>
      </w:r>
    </w:p>
    <w:p w14:paraId="10B7A134" w14:textId="6FB00747" w:rsidR="00953DC9" w:rsidRDefault="00953DC9" w:rsidP="00953DC9">
      <w:pPr>
        <w:pStyle w:val="Zkladntext"/>
        <w:spacing w:before="120"/>
      </w:pPr>
      <w:r w:rsidRPr="00953DC9">
        <w:rPr>
          <w:u w:val="single"/>
        </w:rPr>
        <w:t xml:space="preserve">Hospodaření s dešťovou vodou </w:t>
      </w:r>
    </w:p>
    <w:p w14:paraId="056129DE" w14:textId="3B4587E9" w:rsidR="00953DC9" w:rsidRPr="00953DC9" w:rsidRDefault="002D2A45" w:rsidP="00953DC9">
      <w:pPr>
        <w:pStyle w:val="Zkladntext"/>
        <w:spacing w:before="120"/>
      </w:pPr>
      <w:r>
        <w:rPr>
          <w:u w:val="single"/>
        </w:rPr>
        <w:t>Úpravy na v</w:t>
      </w:r>
      <w:r w:rsidR="00953DC9" w:rsidRPr="00953DC9">
        <w:rPr>
          <w:u w:val="single"/>
        </w:rPr>
        <w:t>sakovací</w:t>
      </w:r>
      <w:r>
        <w:rPr>
          <w:u w:val="single"/>
        </w:rPr>
        <w:t>m</w:t>
      </w:r>
      <w:r w:rsidR="00953DC9" w:rsidRPr="00953DC9">
        <w:rPr>
          <w:u w:val="single"/>
        </w:rPr>
        <w:t xml:space="preserve"> objekt</w:t>
      </w:r>
      <w:r>
        <w:rPr>
          <w:u w:val="single"/>
        </w:rPr>
        <w:t>u</w:t>
      </w:r>
      <w:r w:rsidR="00953DC9" w:rsidRPr="00953DC9">
        <w:rPr>
          <w:u w:val="single"/>
        </w:rPr>
        <w:t xml:space="preserve"> RR3 </w:t>
      </w:r>
      <w:r w:rsidR="00953DC9" w:rsidRPr="00953DC9">
        <w:t>(podrobné schéma viz. příloha 301.</w:t>
      </w:r>
      <w:r>
        <w:t>2 – Podélný profil (však RR3)</w:t>
      </w:r>
      <w:r w:rsidR="00953DC9" w:rsidRPr="00953DC9">
        <w:t xml:space="preserve">) </w:t>
      </w:r>
    </w:p>
    <w:p w14:paraId="7DCC7D31" w14:textId="488C000A" w:rsidR="00953DC9" w:rsidRDefault="00953DC9" w:rsidP="00FC2768">
      <w:pPr>
        <w:pStyle w:val="Zkladntext"/>
      </w:pPr>
      <w:r w:rsidRPr="00953DC9">
        <w:t xml:space="preserve">Vsakovací objekt (vč. potřebné akumulace) je tvořen systémem paralelně uložených „velkoobjemových“ vsakovacích tunelů (předpoklad AS-KRECHT fa. ASIO), na nátoku </w:t>
      </w:r>
      <w:r w:rsidR="002D2A45">
        <w:t xml:space="preserve">zleva </w:t>
      </w:r>
      <w:r w:rsidRPr="00953DC9">
        <w:t>s předčištěním srážkové vody sedimentací v předsazené kanalizační šachtě (</w:t>
      </w:r>
      <w:proofErr w:type="spellStart"/>
      <w:r w:rsidRPr="00953DC9">
        <w:t>prefa</w:t>
      </w:r>
      <w:proofErr w:type="spellEnd"/>
      <w:r w:rsidRPr="00953DC9">
        <w:t xml:space="preserve"> Ø1m). Odtok z předsazené šachty do vsaku je vybaven ponorným potrubím (svislé potrubí DN200, ukotvené do stěny šachty), za účelem zabránění případného průniku lehkých kapalin do vsakovacího zařízení. </w:t>
      </w:r>
      <w:r w:rsidR="002D2A45">
        <w:t xml:space="preserve">Toto zůstává </w:t>
      </w:r>
      <w:proofErr w:type="spellStart"/>
      <w:r w:rsidR="002D2A45">
        <w:t>bezezměny</w:t>
      </w:r>
      <w:proofErr w:type="spellEnd"/>
      <w:r w:rsidR="002D2A45">
        <w:t>, včetně způsobu uložení a vybavení RR3.</w:t>
      </w:r>
    </w:p>
    <w:p w14:paraId="71A6EA93" w14:textId="604EE9BE" w:rsidR="002D2A45" w:rsidRDefault="002D2A45" w:rsidP="00FC2768">
      <w:pPr>
        <w:pStyle w:val="Zkladntext"/>
      </w:pPr>
      <w:r>
        <w:t>Propojení dvou souběžných tunelů bude nově provedeno zprava.</w:t>
      </w:r>
    </w:p>
    <w:p w14:paraId="2A0E9650" w14:textId="7F3F3CC8" w:rsidR="00953DC9" w:rsidRDefault="00953DC9" w:rsidP="001D4C23">
      <w:pPr>
        <w:pStyle w:val="Zkladntext"/>
      </w:pPr>
      <w:r w:rsidRPr="00953DC9">
        <w:t>Vsakovací objekt je doplněn o revizní šachtu s bezpečnostním přelivem/přepadem do stávající kanalizace</w:t>
      </w:r>
      <w:r w:rsidR="002D2A45">
        <w:t xml:space="preserve"> (nově zleva)</w:t>
      </w:r>
      <w:r w:rsidRPr="00953DC9">
        <w:t xml:space="preserve">. Takto vytvořený objekt bude mít vsakovací plochu 38,54m2, minimální akumulační objem 15,2m3. </w:t>
      </w:r>
    </w:p>
    <w:p w14:paraId="1DB6DE26" w14:textId="1D466BE8" w:rsidR="00FF72EA" w:rsidRDefault="00FF72EA" w:rsidP="00FF72EA">
      <w:pPr>
        <w:pStyle w:val="Nadpis3"/>
        <w:tabs>
          <w:tab w:val="num" w:pos="573"/>
        </w:tabs>
        <w:spacing w:after="40"/>
        <w:ind w:left="720"/>
      </w:pPr>
      <w:r>
        <w:t>Podmínky VKM (Vodárny Kladno-Mělník</w:t>
      </w:r>
      <w:r w:rsidR="00560AA5">
        <w:t>, a.s.</w:t>
      </w:r>
      <w:r>
        <w:t>) pro vodohospodářská zařízení</w:t>
      </w:r>
    </w:p>
    <w:p w14:paraId="56F6C1F3" w14:textId="69B1488A" w:rsidR="00FF72EA" w:rsidRDefault="00FF72EA" w:rsidP="00FF72EA">
      <w:pPr>
        <w:pStyle w:val="Zkladntext"/>
        <w:numPr>
          <w:ilvl w:val="0"/>
          <w:numId w:val="14"/>
        </w:numPr>
      </w:pPr>
      <w:r>
        <w:t>V místě stavby okružní křižovatky a komunikace Přemyslova bude stavbou dotčena stoka BT DN 700 mm, kde je, dle kamerových záznamů od provozovatele kanalizace, nutné provést obnovu/sanaci této stoky.</w:t>
      </w:r>
    </w:p>
    <w:p w14:paraId="0CD10F6D" w14:textId="4B623A11" w:rsidR="00FF72EA" w:rsidRDefault="00FF72EA" w:rsidP="00FF72EA">
      <w:pPr>
        <w:pStyle w:val="Zkladntext"/>
        <w:numPr>
          <w:ilvl w:val="0"/>
          <w:numId w:val="14"/>
        </w:numPr>
      </w:pPr>
      <w:r>
        <w:t>Jedná se o obnovu/sanaci kanalizačního potrubí v délce cca 70 m, včetně sanace revizních šachet.</w:t>
      </w:r>
    </w:p>
    <w:p w14:paraId="33E62130" w14:textId="18A4F24A" w:rsidR="00FF72EA" w:rsidRDefault="00FF72EA" w:rsidP="00FF72EA">
      <w:pPr>
        <w:pStyle w:val="Zkladntext"/>
        <w:numPr>
          <w:ilvl w:val="0"/>
          <w:numId w:val="14"/>
        </w:numPr>
      </w:pPr>
      <w:r>
        <w:t>Vzhledem k dalším prasklinám, neodborným napojením a degradaci potrubí v</w:t>
      </w:r>
      <w:r w:rsidR="00E7499A">
        <w:t> </w:t>
      </w:r>
      <w:r>
        <w:t>celé</w:t>
      </w:r>
      <w:r w:rsidR="00E7499A">
        <w:t xml:space="preserve"> trase požadujeme provést výměnu/sanaci kanalizačního potrubí BT DN 700 mm až k vyústění do Knovízského potoka v délce cca 218 m. Trasa této stoky vede mimo těleso komunikace.</w:t>
      </w:r>
    </w:p>
    <w:p w14:paraId="2D5F0BA0" w14:textId="6CCF8590" w:rsidR="00E7499A" w:rsidRDefault="00E7499A" w:rsidP="00FF72EA">
      <w:pPr>
        <w:pStyle w:val="Zkladntext"/>
        <w:numPr>
          <w:ilvl w:val="0"/>
          <w:numId w:val="14"/>
        </w:numPr>
      </w:pPr>
      <w:r>
        <w:t xml:space="preserve">Vlastník vodohospodářské infrastruktury požaduje nejméně 12 měsíců před zahájením stavby upřesnit termín z důvodu projektové přípravy projektové dokumentace obnovy vodohospodářského zařízení a následné koordinace obou staveb. – </w:t>
      </w:r>
      <w:r w:rsidRPr="00E7499A">
        <w:rPr>
          <w:u w:val="single"/>
        </w:rPr>
        <w:t>Bylo zástupci Města Kralupy nad Vltavou provedeno v březnu 2025.</w:t>
      </w:r>
      <w:r>
        <w:t xml:space="preserve"> Viz přiložené dokumenty k vyjádření VKM v příloze </w:t>
      </w:r>
      <w:proofErr w:type="gramStart"/>
      <w:r>
        <w:t>PD - DOKLADY</w:t>
      </w:r>
      <w:proofErr w:type="gramEnd"/>
      <w:r>
        <w:t>.</w:t>
      </w:r>
    </w:p>
    <w:p w14:paraId="54A5D9A5" w14:textId="5100983E" w:rsidR="00E7499A" w:rsidRDefault="00E7499A" w:rsidP="00FF72EA">
      <w:pPr>
        <w:pStyle w:val="Zkladntext"/>
        <w:numPr>
          <w:ilvl w:val="0"/>
          <w:numId w:val="14"/>
        </w:numPr>
      </w:pPr>
      <w:r>
        <w:t>Příslušným provozem bude proveden před zahájením kamerový průzkum kanalizace. Z tohoto důvodu žádáme investora, aby v dostatečném časovém předstihu min. 30 dní kontaktoval provoz Středočeských vodáren, a.s. před zahájením stavby.</w:t>
      </w:r>
    </w:p>
    <w:p w14:paraId="2D7DA9D6" w14:textId="45E96EAD" w:rsidR="00E7499A" w:rsidRDefault="00E7499A" w:rsidP="00FF72EA">
      <w:pPr>
        <w:pStyle w:val="Zkladntext"/>
        <w:numPr>
          <w:ilvl w:val="0"/>
          <w:numId w:val="14"/>
        </w:numPr>
      </w:pPr>
      <w:r>
        <w:t>Upozorňujeme na požadavek souběhu jiných sítí s vodohospodářským zařízením min. 1 m mezi povrchy.</w:t>
      </w:r>
    </w:p>
    <w:p w14:paraId="06F0542C" w14:textId="583E3425" w:rsidR="00E7499A" w:rsidRDefault="00E7499A" w:rsidP="00FF72EA">
      <w:pPr>
        <w:pStyle w:val="Zkladntext"/>
        <w:numPr>
          <w:ilvl w:val="0"/>
          <w:numId w:val="14"/>
        </w:numPr>
      </w:pPr>
      <w:r>
        <w:t>Osazení poklopů stávající</w:t>
      </w:r>
      <w:r w:rsidR="00560AA5">
        <w:t xml:space="preserve"> vodohospodářské infrastruktury do nivelety vozovky, případně při změně nivelet terénu, bude provedeno zhotovitelem stavby. Poklopy musí odpovídat „Technickým standardům vodohospodářských staveb“, které jsou umístěné na stránkách společnosti Vodárny Kladno-Mělník, a.s. v sekci „Dokumenty ke stažení“. Výše uvedené provozy je nutné vždy pozvat ke kontrole osazení poklopů po dokončení stavby. Správnost osazení bude provedena pracovníky příslušného provozu zápisem do stavebního deníku.</w:t>
      </w:r>
    </w:p>
    <w:p w14:paraId="645E51B1" w14:textId="77777777" w:rsidR="00B15D05" w:rsidRPr="007A2566" w:rsidRDefault="00B15D05" w:rsidP="00B15D05">
      <w:pPr>
        <w:pStyle w:val="Nadpis2"/>
        <w:spacing w:before="120"/>
        <w:ind w:left="573" w:hanging="573"/>
      </w:pPr>
      <w:bookmarkStart w:id="65" w:name="_Toc210048266"/>
      <w:bookmarkEnd w:id="59"/>
      <w:bookmarkEnd w:id="64"/>
      <w:r w:rsidRPr="007A2566">
        <w:t>Základní charakteristika technických a technologických zařízení</w:t>
      </w:r>
      <w:bookmarkEnd w:id="65"/>
    </w:p>
    <w:p w14:paraId="1170DD07" w14:textId="77777777" w:rsidR="00594A0D" w:rsidRPr="007A2566" w:rsidRDefault="00B15D05" w:rsidP="00B15D05">
      <w:pPr>
        <w:pStyle w:val="Zkladntext"/>
      </w:pPr>
      <w:r w:rsidRPr="007A2566">
        <w:t>Neřeší se.</w:t>
      </w:r>
    </w:p>
    <w:p w14:paraId="31DC1456" w14:textId="77777777" w:rsidR="00B15D05" w:rsidRPr="007A2566" w:rsidRDefault="00B15D05" w:rsidP="00C55C01">
      <w:pPr>
        <w:pStyle w:val="Nadpis2"/>
        <w:spacing w:before="120"/>
        <w:ind w:left="573" w:hanging="573"/>
      </w:pPr>
      <w:bookmarkStart w:id="66" w:name="_Toc210048267"/>
      <w:r w:rsidRPr="007A2566">
        <w:t>Zásady požárně bezpečnostního řešení</w:t>
      </w:r>
      <w:bookmarkEnd w:id="66"/>
    </w:p>
    <w:p w14:paraId="6304E2F5" w14:textId="760BF97D" w:rsidR="00794D34" w:rsidRPr="007A2566" w:rsidRDefault="00794D34" w:rsidP="00794D34">
      <w:pPr>
        <w:pStyle w:val="Zkladntext"/>
      </w:pPr>
      <w:r w:rsidRPr="007A2566">
        <w:t xml:space="preserve">Vzhledem k charakteru objektu jako dopravní stavby </w:t>
      </w:r>
      <w:r w:rsidR="00C86D87">
        <w:t xml:space="preserve">a podzemní liniové </w:t>
      </w:r>
      <w:r w:rsidRPr="007A2566">
        <w:t>nevzniká během výstavby požární riziko a není proto třeba zvláštních opatření z hlediska požární ochrany během výstavby.</w:t>
      </w:r>
    </w:p>
    <w:p w14:paraId="4D83C84A" w14:textId="6367727F" w:rsidR="00794D34" w:rsidRPr="007A2566" w:rsidRDefault="00794D34" w:rsidP="00794D34">
      <w:pPr>
        <w:pStyle w:val="Zkladntext"/>
      </w:pPr>
      <w:r w:rsidRPr="007A2566">
        <w:t xml:space="preserve">Parametry stávajících přístupových zpevněných komunikací byly zachovány. </w:t>
      </w:r>
    </w:p>
    <w:p w14:paraId="53A79F51" w14:textId="77777777" w:rsidR="00794D34" w:rsidRPr="007A2566" w:rsidRDefault="0030593E" w:rsidP="00794D34">
      <w:pPr>
        <w:pStyle w:val="Zkladntext"/>
      </w:pPr>
      <w:r w:rsidRPr="007A2566">
        <w:t>Rozhledy</w:t>
      </w:r>
      <w:r w:rsidR="00794D34" w:rsidRPr="007A2566">
        <w:t xml:space="preserve"> v napojení </w:t>
      </w:r>
      <w:r w:rsidRPr="007A2566">
        <w:t xml:space="preserve">vjezdů </w:t>
      </w:r>
      <w:r w:rsidR="00794D34" w:rsidRPr="007A2566">
        <w:t xml:space="preserve">zůstávají stávající. </w:t>
      </w:r>
    </w:p>
    <w:p w14:paraId="6097B77F" w14:textId="7B2BDF3E" w:rsidR="00DA5B42" w:rsidRPr="007A2566" w:rsidRDefault="00DA5B42" w:rsidP="00794D34">
      <w:pPr>
        <w:pStyle w:val="Zkladntext"/>
      </w:pPr>
      <w:r w:rsidRPr="007A2566">
        <w:t xml:space="preserve">Nadzemní objekty vodovodu (hydranty atd.) budou osazeny na niveletu nově upravované vozovky. Případně na niveletu </w:t>
      </w:r>
      <w:r w:rsidR="008E7340" w:rsidRPr="007A2566">
        <w:t>stezek</w:t>
      </w:r>
      <w:r w:rsidRPr="007A2566">
        <w:t xml:space="preserve"> a pochozích ploch.</w:t>
      </w:r>
    </w:p>
    <w:p w14:paraId="37677182" w14:textId="77777777" w:rsidR="00DA5B42" w:rsidRPr="007A2566" w:rsidRDefault="00DA5B42" w:rsidP="00794D34">
      <w:pPr>
        <w:pStyle w:val="Zkladntext"/>
      </w:pPr>
      <w:r w:rsidRPr="007A2566">
        <w:t xml:space="preserve">Po dobu výstavby bude zajištěn přístup ke stávajícím hydrantům a ostatním zařízením potřebným k případnému </w:t>
      </w:r>
      <w:r w:rsidR="00137567" w:rsidRPr="007A2566">
        <w:t>hasičskému zásahu.</w:t>
      </w:r>
    </w:p>
    <w:p w14:paraId="167A510F" w14:textId="77777777" w:rsidR="00794D34" w:rsidRPr="007A2566" w:rsidRDefault="00794D34" w:rsidP="00794D34">
      <w:pPr>
        <w:pStyle w:val="Zkladntext"/>
      </w:pPr>
      <w:r w:rsidRPr="007A2566">
        <w:t>Způsob hasičského zásahu na okolní poze</w:t>
      </w:r>
      <w:r w:rsidR="00E83989" w:rsidRPr="007A2566">
        <w:t>mky zůstane zachován stávající.</w:t>
      </w:r>
    </w:p>
    <w:p w14:paraId="6D847534" w14:textId="77777777" w:rsidR="00794D34" w:rsidRPr="007A2566" w:rsidRDefault="00794D34" w:rsidP="00794D34">
      <w:pPr>
        <w:pStyle w:val="Zkladntext"/>
      </w:pPr>
      <w:r w:rsidRPr="007A2566">
        <w:t>Výška průjezdu není v žádném místě komunikace omezena.</w:t>
      </w:r>
    </w:p>
    <w:p w14:paraId="0D91340B" w14:textId="77777777" w:rsidR="00794D34" w:rsidRPr="007A2566" w:rsidRDefault="00794D34" w:rsidP="00794D34">
      <w:pPr>
        <w:pStyle w:val="Zkladntext"/>
      </w:pPr>
      <w:r w:rsidRPr="007A2566">
        <w:t xml:space="preserve">Konstrukce vozovek jsou řešeny podle TP </w:t>
      </w:r>
      <w:smartTag w:uri="urn:schemas-microsoft-com:office:smarttags" w:element="metricconverter">
        <w:smartTagPr>
          <w:attr w:name="ProductID" w:val="170 a"/>
        </w:smartTagPr>
        <w:r w:rsidRPr="007A2566">
          <w:t>170 a</w:t>
        </w:r>
      </w:smartTag>
      <w:r w:rsidRPr="007A2566">
        <w:t xml:space="preserve"> jsou pro požární techniku dostatečně únosné. </w:t>
      </w:r>
    </w:p>
    <w:p w14:paraId="1686500F" w14:textId="77777777" w:rsidR="00794D34" w:rsidRPr="007A2566" w:rsidRDefault="00794D34" w:rsidP="00794D34">
      <w:pPr>
        <w:pStyle w:val="Zkladntext"/>
      </w:pPr>
      <w:r w:rsidRPr="007A2566">
        <w:t xml:space="preserve">Podmínkou pro provádění stavby je povinnost dodavatele po celou dobu výstavby zachovat možnost příjezdu vozidel při požárním zásahu a vozidel zdravotní služby. </w:t>
      </w:r>
    </w:p>
    <w:p w14:paraId="39B9FC8F" w14:textId="77777777" w:rsidR="00B15D05" w:rsidRPr="007A2566" w:rsidRDefault="00794D34" w:rsidP="00794D34">
      <w:pPr>
        <w:pStyle w:val="Zkladntext"/>
      </w:pPr>
      <w:r w:rsidRPr="007A2566">
        <w:lastRenderedPageBreak/>
        <w:t>Řešení požární bezpečnosti budov není předmětem tohoto objektu.</w:t>
      </w:r>
    </w:p>
    <w:p w14:paraId="2F1ABAC3" w14:textId="77777777" w:rsidR="00794D34" w:rsidRPr="007A2566" w:rsidRDefault="00794D34" w:rsidP="00794D34">
      <w:pPr>
        <w:pStyle w:val="Nadpis2"/>
        <w:spacing w:before="120"/>
        <w:ind w:left="573" w:hanging="573"/>
      </w:pPr>
      <w:bookmarkStart w:id="67" w:name="_Toc210048268"/>
      <w:r w:rsidRPr="007A2566">
        <w:t>Úspora energie a tepelná ochrana</w:t>
      </w:r>
      <w:bookmarkEnd w:id="67"/>
    </w:p>
    <w:p w14:paraId="2F7BA940" w14:textId="77777777" w:rsidR="00794D34" w:rsidRPr="007A2566" w:rsidRDefault="00794D34" w:rsidP="00794D34">
      <w:pPr>
        <w:pStyle w:val="Zkladntext"/>
      </w:pPr>
      <w:r w:rsidRPr="007A2566">
        <w:t xml:space="preserve">Vzhledem k charakteru objektu jako dopravní stavby </w:t>
      </w:r>
      <w:r w:rsidR="00682D65" w:rsidRPr="007A2566">
        <w:t>není zde řešena úspora energie a tepelná ochrana.</w:t>
      </w:r>
    </w:p>
    <w:p w14:paraId="3618D0FF" w14:textId="77777777" w:rsidR="00DB053A" w:rsidRPr="007A2566" w:rsidRDefault="00DB053A" w:rsidP="00DB053A">
      <w:pPr>
        <w:pStyle w:val="Nadpis2"/>
        <w:spacing w:before="120"/>
        <w:ind w:left="573" w:hanging="573"/>
      </w:pPr>
      <w:bookmarkStart w:id="68" w:name="_Toc210048269"/>
      <w:r w:rsidRPr="007A2566">
        <w:t>Hygienické požadavky na stavby, požadavky na pracovní prostředí</w:t>
      </w:r>
      <w:bookmarkEnd w:id="68"/>
    </w:p>
    <w:p w14:paraId="71168AD2" w14:textId="77777777" w:rsidR="00DB053A" w:rsidRPr="007A2566" w:rsidRDefault="00DB053A" w:rsidP="00DB053A">
      <w:pPr>
        <w:pStyle w:val="Nadpis3"/>
        <w:tabs>
          <w:tab w:val="clear" w:pos="2417"/>
          <w:tab w:val="num" w:pos="573"/>
        </w:tabs>
        <w:spacing w:before="0" w:after="40"/>
        <w:ind w:left="720"/>
        <w:jc w:val="both"/>
      </w:pPr>
      <w:bookmarkStart w:id="69" w:name="_Toc485795086"/>
      <w:r w:rsidRPr="007A2566">
        <w:t>Ochrana krajiny a přírody</w:t>
      </w:r>
      <w:bookmarkEnd w:id="69"/>
    </w:p>
    <w:p w14:paraId="08D87F5F" w14:textId="77777777" w:rsidR="00DB053A" w:rsidRPr="007A2566" w:rsidRDefault="00DB053A" w:rsidP="00DB053A">
      <w:pPr>
        <w:pStyle w:val="Zkladntext"/>
        <w:rPr>
          <w:snapToGrid w:val="0"/>
        </w:rPr>
      </w:pPr>
      <w:r w:rsidRPr="007A2566">
        <w:rPr>
          <w:snapToGrid w:val="0"/>
        </w:rPr>
        <w:t>Veškerá stávající vz</w:t>
      </w:r>
      <w:r w:rsidR="007F4AF3" w:rsidRPr="007A2566">
        <w:rPr>
          <w:snapToGrid w:val="0"/>
        </w:rPr>
        <w:t xml:space="preserve">rostlá zeleň určená k zachování bude </w:t>
      </w:r>
      <w:r w:rsidRPr="007A2566">
        <w:rPr>
          <w:snapToGrid w:val="0"/>
        </w:rPr>
        <w:t>chráněna po celou dobu výstavby viz ČSN 839061.</w:t>
      </w:r>
    </w:p>
    <w:p w14:paraId="749B1455" w14:textId="77777777" w:rsidR="00DB053A" w:rsidRPr="007A2566" w:rsidRDefault="00DB053A" w:rsidP="00207BAF">
      <w:pPr>
        <w:pStyle w:val="Nadpis3"/>
        <w:tabs>
          <w:tab w:val="clear" w:pos="2417"/>
          <w:tab w:val="num" w:pos="573"/>
        </w:tabs>
        <w:spacing w:after="40"/>
        <w:ind w:left="720"/>
        <w:jc w:val="both"/>
      </w:pPr>
      <w:bookmarkStart w:id="70" w:name="_Toc485795087"/>
      <w:r w:rsidRPr="007A2566">
        <w:t>Hluk</w:t>
      </w:r>
      <w:bookmarkEnd w:id="70"/>
    </w:p>
    <w:p w14:paraId="7C680340" w14:textId="77777777" w:rsidR="00DB053A" w:rsidRPr="007A2566" w:rsidRDefault="00DB053A" w:rsidP="00DB053A">
      <w:pPr>
        <w:pStyle w:val="Zkladntext"/>
        <w:rPr>
          <w:snapToGrid w:val="0"/>
        </w:rPr>
      </w:pPr>
      <w:r w:rsidRPr="007A2566">
        <w:rPr>
          <w:snapToGrid w:val="0"/>
        </w:rPr>
        <w:t>Výstavbou nebude navýšena kapacita komunikace. Hladina hluku z dopravy po výstavbě bude zachována stávající.</w:t>
      </w:r>
    </w:p>
    <w:p w14:paraId="3D51B08D" w14:textId="77777777" w:rsidR="004F1A3F" w:rsidRPr="007A2566" w:rsidRDefault="004F1A3F" w:rsidP="004F1A3F">
      <w:pPr>
        <w:pStyle w:val="Zkladntext"/>
      </w:pPr>
      <w:r w:rsidRPr="007A2566">
        <w:t xml:space="preserve">Ochrana před nepříznivým působením hluku a vibrací je obecně upravena zákonem č. 258/2000 Sb. </w:t>
      </w:r>
      <w:r w:rsidR="00DF2424" w:rsidRPr="007A2566">
        <w:t>a </w:t>
      </w:r>
      <w:r w:rsidRPr="007A2566">
        <w:t xml:space="preserve">zákoníkem práce č. 262/2006. </w:t>
      </w:r>
    </w:p>
    <w:p w14:paraId="01EEE645" w14:textId="77777777" w:rsidR="004F1A3F" w:rsidRPr="007A2566" w:rsidRDefault="004F1A3F" w:rsidP="004F1A3F">
      <w:pPr>
        <w:pStyle w:val="Zkladntext"/>
      </w:pPr>
      <w:r w:rsidRPr="007A2566">
        <w:t>S ohledem na charakter stavebních prací je nutné během stavebních prací dodržovat ohleduplnost vůči</w:t>
      </w:r>
      <w:r w:rsidR="009E4729" w:rsidRPr="007A2566">
        <w:t> </w:t>
      </w:r>
      <w:r w:rsidRPr="007A2566">
        <w:t>obyvatelům, v maximální možné míře omezit hluk.</w:t>
      </w:r>
    </w:p>
    <w:p w14:paraId="45049EC3" w14:textId="77777777" w:rsidR="00DB053A" w:rsidRPr="007A2566" w:rsidRDefault="00DB053A" w:rsidP="00827DEF">
      <w:pPr>
        <w:pStyle w:val="Nadpis3"/>
        <w:tabs>
          <w:tab w:val="clear" w:pos="2417"/>
          <w:tab w:val="num" w:pos="573"/>
        </w:tabs>
        <w:spacing w:after="40"/>
        <w:ind w:left="720"/>
        <w:jc w:val="both"/>
      </w:pPr>
      <w:bookmarkStart w:id="71" w:name="_Toc485795088"/>
      <w:r w:rsidRPr="007A2566">
        <w:t>Emise z dopravy</w:t>
      </w:r>
      <w:bookmarkEnd w:id="71"/>
    </w:p>
    <w:p w14:paraId="5D4B736F" w14:textId="77777777" w:rsidR="00DB053A" w:rsidRPr="007A2566" w:rsidRDefault="00DB053A" w:rsidP="00DB053A">
      <w:pPr>
        <w:pStyle w:val="Zkladntext"/>
        <w:rPr>
          <w:snapToGrid w:val="0"/>
        </w:rPr>
      </w:pPr>
      <w:r w:rsidRPr="007A2566">
        <w:rPr>
          <w:snapToGrid w:val="0"/>
        </w:rPr>
        <w:t>Úroveň emisí způsobených dopravou bude přibližně odpovídat stávající úrovni.</w:t>
      </w:r>
    </w:p>
    <w:p w14:paraId="32985CF1" w14:textId="77777777" w:rsidR="00DB053A" w:rsidRPr="007A2566" w:rsidRDefault="00DB053A" w:rsidP="00DB053A">
      <w:pPr>
        <w:pStyle w:val="Zkladntext"/>
        <w:rPr>
          <w:snapToGrid w:val="0"/>
        </w:rPr>
      </w:pPr>
      <w:r w:rsidRPr="007A2566">
        <w:rPr>
          <w:snapToGrid w:val="0"/>
          <w:color w:val="000000"/>
        </w:rPr>
        <w:t>Rekonstrukce komunikací díky svému charakteru „otevřené“ stavby negeneruje škodlivé látky pro ovzduší. Škodlivé emise produkované automobilovou dopravou jsou omezovány příslušnými zákony a nařízeními České republiky, resp. Evropské unie</w:t>
      </w:r>
      <w:r w:rsidRPr="007A2566">
        <w:rPr>
          <w:snapToGrid w:val="0"/>
        </w:rPr>
        <w:t>.</w:t>
      </w:r>
    </w:p>
    <w:p w14:paraId="1A324772" w14:textId="77777777" w:rsidR="00DB053A" w:rsidRPr="007A2566" w:rsidRDefault="00DB053A" w:rsidP="00DB053A">
      <w:pPr>
        <w:pStyle w:val="Nadpis3"/>
        <w:tabs>
          <w:tab w:val="clear" w:pos="2417"/>
          <w:tab w:val="num" w:pos="573"/>
        </w:tabs>
        <w:spacing w:after="40"/>
        <w:ind w:left="720"/>
        <w:jc w:val="both"/>
      </w:pPr>
      <w:bookmarkStart w:id="72" w:name="_Toc485795089"/>
      <w:r w:rsidRPr="007A2566">
        <w:t>Vliv znečištěných vod na vodní toky a vodní zdroje</w:t>
      </w:r>
      <w:bookmarkEnd w:id="72"/>
    </w:p>
    <w:p w14:paraId="15EB953E" w14:textId="51A98CDA" w:rsidR="00DB053A" w:rsidRDefault="00DB053A" w:rsidP="00DB053A">
      <w:pPr>
        <w:ind w:left="567" w:firstLine="426"/>
        <w:jc w:val="both"/>
        <w:rPr>
          <w:rFonts w:cs="Arial Narrow"/>
          <w:szCs w:val="22"/>
        </w:rPr>
      </w:pPr>
      <w:r w:rsidRPr="007A2566">
        <w:rPr>
          <w:snapToGrid w:val="0"/>
          <w:color w:val="000000"/>
        </w:rPr>
        <w:t>Stavba</w:t>
      </w:r>
      <w:r w:rsidRPr="007A2566">
        <w:rPr>
          <w:rFonts w:cs="Arial Narrow"/>
          <w:szCs w:val="22"/>
        </w:rPr>
        <w:t xml:space="preserve"> nebude původcem znečištěných vod</w:t>
      </w:r>
      <w:r w:rsidR="00D17CDE">
        <w:rPr>
          <w:rFonts w:cs="Arial Narrow"/>
          <w:szCs w:val="22"/>
        </w:rPr>
        <w:t xml:space="preserve"> a</w:t>
      </w:r>
      <w:r w:rsidRPr="007A2566">
        <w:rPr>
          <w:rFonts w:cs="Arial Narrow"/>
          <w:szCs w:val="22"/>
        </w:rPr>
        <w:t xml:space="preserve"> nedojde k znečištění vodních toků nebo vodních zdrojů.</w:t>
      </w:r>
    </w:p>
    <w:p w14:paraId="7528BDF6" w14:textId="446F29DE" w:rsidR="00D17CDE" w:rsidRPr="00255BB1" w:rsidRDefault="00D17CDE" w:rsidP="00D17CDE">
      <w:pPr>
        <w:pStyle w:val="Zkladntext"/>
        <w:rPr>
          <w:snapToGrid w:val="0"/>
        </w:rPr>
      </w:pPr>
      <w:r w:rsidRPr="00255BB1">
        <w:rPr>
          <w:snapToGrid w:val="0"/>
        </w:rPr>
        <w:t xml:space="preserve">Odtokové poměry v řešené lokalitě budou </w:t>
      </w:r>
      <w:r>
        <w:rPr>
          <w:snapToGrid w:val="0"/>
        </w:rPr>
        <w:t>zlepšeny</w:t>
      </w:r>
      <w:r w:rsidRPr="00255BB1">
        <w:rPr>
          <w:snapToGrid w:val="0"/>
        </w:rPr>
        <w:t xml:space="preserve">. Voda </w:t>
      </w:r>
      <w:r>
        <w:rPr>
          <w:snapToGrid w:val="0"/>
        </w:rPr>
        <w:t xml:space="preserve">z nově řešených zpevněných ploch </w:t>
      </w:r>
      <w:r w:rsidRPr="00255BB1">
        <w:rPr>
          <w:snapToGrid w:val="0"/>
        </w:rPr>
        <w:t xml:space="preserve">bude odvedena uličními a obrubníkovými </w:t>
      </w:r>
      <w:proofErr w:type="spellStart"/>
      <w:r w:rsidRPr="00255BB1">
        <w:rPr>
          <w:snapToGrid w:val="0"/>
        </w:rPr>
        <w:t>vpustmi</w:t>
      </w:r>
      <w:proofErr w:type="spellEnd"/>
      <w:r w:rsidR="00D80974">
        <w:rPr>
          <w:snapToGrid w:val="0"/>
        </w:rPr>
        <w:t>, respektive liniovými žlaby</w:t>
      </w:r>
      <w:r>
        <w:rPr>
          <w:snapToGrid w:val="0"/>
        </w:rPr>
        <w:t xml:space="preserve"> do stávající kanalizace</w:t>
      </w:r>
      <w:r w:rsidRPr="00255BB1">
        <w:rPr>
          <w:snapToGrid w:val="0"/>
        </w:rPr>
        <w:t xml:space="preserve">, případně bude </w:t>
      </w:r>
      <w:r>
        <w:rPr>
          <w:snapToGrid w:val="0"/>
        </w:rPr>
        <w:t>likvidována v</w:t>
      </w:r>
      <w:r w:rsidRPr="00255BB1">
        <w:rPr>
          <w:snapToGrid w:val="0"/>
        </w:rPr>
        <w:t xml:space="preserve"> přilehlé zelen</w:t>
      </w:r>
      <w:r>
        <w:rPr>
          <w:snapToGrid w:val="0"/>
        </w:rPr>
        <w:t>i</w:t>
      </w:r>
      <w:r w:rsidRPr="00255BB1">
        <w:rPr>
          <w:snapToGrid w:val="0"/>
        </w:rPr>
        <w:t>.</w:t>
      </w:r>
      <w:r>
        <w:rPr>
          <w:snapToGrid w:val="0"/>
        </w:rPr>
        <w:t xml:space="preserve"> </w:t>
      </w:r>
    </w:p>
    <w:p w14:paraId="7687E14D" w14:textId="26D6FFF8" w:rsidR="00D17CDE" w:rsidRPr="00255BB1" w:rsidRDefault="00D17CDE" w:rsidP="00D17CDE">
      <w:pPr>
        <w:pStyle w:val="Zkladntext"/>
        <w:rPr>
          <w:snapToGrid w:val="0"/>
        </w:rPr>
      </w:pPr>
      <w:r w:rsidRPr="00255BB1">
        <w:rPr>
          <w:snapToGrid w:val="0"/>
        </w:rPr>
        <w:t>Snížením množství zpevněných ploch v prospěch nových ploch zeleně dojde k mírnému snížení odtokových poměrů. V projektové dokumentaci je navrženo 443 m</w:t>
      </w:r>
      <w:r w:rsidRPr="00255BB1">
        <w:rPr>
          <w:snapToGrid w:val="0"/>
          <w:vertAlign w:val="superscript"/>
        </w:rPr>
        <w:t>2</w:t>
      </w:r>
      <w:r w:rsidRPr="00255BB1">
        <w:rPr>
          <w:snapToGrid w:val="0"/>
        </w:rPr>
        <w:t xml:space="preserve"> zeleně na úkor stávajících zpevněných ploch. Na plochách nové zeleně bude voda samovolně zasakovat.</w:t>
      </w:r>
      <w:r>
        <w:rPr>
          <w:snapToGrid w:val="0"/>
        </w:rPr>
        <w:t xml:space="preserve"> </w:t>
      </w:r>
    </w:p>
    <w:p w14:paraId="79CAD3B5" w14:textId="55DB37D0" w:rsidR="00D17CDE" w:rsidRPr="007A2566" w:rsidRDefault="00D17CDE" w:rsidP="00D17CDE">
      <w:pPr>
        <w:ind w:left="567" w:firstLine="426"/>
        <w:jc w:val="both"/>
      </w:pPr>
      <w:r w:rsidRPr="00255BB1">
        <w:t>Na základě pracovního jednání ze dne 21. září 2022 bylo navrženo koncepční řešení odvodu dešťových vod, které budou využity a v co největší míře zasakovány v rámci „zelených“ ploch do trávníku a výsadeb (propustné povrchy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p>
    <w:p w14:paraId="09C9212D" w14:textId="77777777" w:rsidR="00DB053A" w:rsidRPr="007A2566" w:rsidRDefault="00DB053A" w:rsidP="00DB053A">
      <w:pPr>
        <w:pStyle w:val="Nadpis3"/>
        <w:tabs>
          <w:tab w:val="clear" w:pos="2417"/>
          <w:tab w:val="num" w:pos="573"/>
        </w:tabs>
        <w:spacing w:after="40"/>
        <w:ind w:left="720"/>
        <w:jc w:val="both"/>
      </w:pPr>
      <w:bookmarkStart w:id="73" w:name="_Toc485795090"/>
      <w:r w:rsidRPr="007A2566">
        <w:t>Ochrana zdraví a bezpečnosti pracovníků při výstavbě a při užívání stavby</w:t>
      </w:r>
      <w:bookmarkEnd w:id="73"/>
    </w:p>
    <w:p w14:paraId="040A70ED" w14:textId="77777777" w:rsidR="00DB053A" w:rsidRPr="007A2566" w:rsidRDefault="00DB053A" w:rsidP="00DB053A">
      <w:pPr>
        <w:pStyle w:val="Zkladntext"/>
      </w:pPr>
      <w:r w:rsidRPr="007A2566">
        <w:t>Při stavebních pracích je nutno dodržovat platné předpisy, zejména zákon 309/2006 Sb., kterým se</w:t>
      </w:r>
      <w:r w:rsidR="00DF2424" w:rsidRPr="007A2566">
        <w:t> </w:t>
      </w:r>
      <w:r w:rsidRPr="007A2566">
        <w:t>upravují další požadavky na bezpečnost a ochranu zdraví při práci (BOZP) v pracovně právních vztazích.</w:t>
      </w:r>
    </w:p>
    <w:p w14:paraId="1F9AE2B5" w14:textId="77777777" w:rsidR="00DB053A" w:rsidRPr="007A2566" w:rsidRDefault="00DB053A" w:rsidP="00DB053A">
      <w:pPr>
        <w:pStyle w:val="Zkladntext"/>
      </w:pPr>
      <w:r w:rsidRPr="007A2566">
        <w:t>Zvýšenou pozornost je třeba věnovat pracím v blízkosti podzemních vedení. Jejich plocha musí být</w:t>
      </w:r>
      <w:r w:rsidR="009E4729" w:rsidRPr="007A2566">
        <w:t> </w:t>
      </w:r>
      <w:r w:rsidRPr="007A2566">
        <w:t>předem vytyčena jejich správci a po dobu stavby udržována. S jejich polohou musí být pracovníci prokazatelně seznámeni. Práce v jejich blízkosti je nutno provádět za odborného dozoru organizace, bez</w:t>
      </w:r>
      <w:r w:rsidR="009E4729" w:rsidRPr="007A2566">
        <w:t> </w:t>
      </w:r>
      <w:r w:rsidRPr="007A2566">
        <w:t>použití mechani</w:t>
      </w:r>
      <w:r w:rsidR="00701A8A" w:rsidRPr="007A2566">
        <w:t>s</w:t>
      </w:r>
      <w:r w:rsidRPr="007A2566">
        <w:t>mů a za dodržení dalších podmínek správce.</w:t>
      </w:r>
    </w:p>
    <w:p w14:paraId="13F7EC7C" w14:textId="77777777" w:rsidR="00DB053A" w:rsidRPr="007A2566" w:rsidRDefault="00DB053A" w:rsidP="00DB053A">
      <w:pPr>
        <w:pStyle w:val="Zkladntext"/>
        <w:rPr>
          <w:snapToGrid w:val="0"/>
        </w:rPr>
      </w:pPr>
      <w:r w:rsidRPr="007A2566">
        <w:rPr>
          <w:snapToGrid w:val="0"/>
        </w:rPr>
        <w:t>Dále je nutná zvýšená pozornost při pracích v blízkosti nadzemních vedení, zejména při použití mechani</w:t>
      </w:r>
      <w:r w:rsidR="00701A8A" w:rsidRPr="007A2566">
        <w:rPr>
          <w:snapToGrid w:val="0"/>
        </w:rPr>
        <w:t>s</w:t>
      </w:r>
      <w:r w:rsidRPr="007A2566">
        <w:rPr>
          <w:snapToGrid w:val="0"/>
        </w:rPr>
        <w:t xml:space="preserve">mů ve výšce vyšší </w:t>
      </w:r>
      <w:smartTag w:uri="urn:schemas-microsoft-com:office:smarttags" w:element="metricconverter">
        <w:smartTagPr>
          <w:attr w:name="ProductID" w:val="3 m"/>
        </w:smartTagPr>
        <w:r w:rsidRPr="007A2566">
          <w:rPr>
            <w:snapToGrid w:val="0"/>
          </w:rPr>
          <w:t>3 m</w:t>
        </w:r>
      </w:smartTag>
      <w:r w:rsidRPr="007A2566">
        <w:rPr>
          <w:snapToGrid w:val="0"/>
        </w:rPr>
        <w:t>.</w:t>
      </w:r>
    </w:p>
    <w:p w14:paraId="29380367" w14:textId="77777777" w:rsidR="00DB053A" w:rsidRPr="007A2566" w:rsidRDefault="00DB053A" w:rsidP="00DB053A">
      <w:pPr>
        <w:pStyle w:val="Zkladntext"/>
        <w:rPr>
          <w:snapToGrid w:val="0"/>
        </w:rPr>
      </w:pPr>
      <w:r w:rsidRPr="007A2566">
        <w:rPr>
          <w:snapToGrid w:val="0"/>
        </w:rPr>
        <w:t>Je nutno zajistit bezpečnost pracovníků při souběžném provádění prací. Pracovníci musí být prokazatelně seznámeni s nebezpečím, dodavatelské organizace musí uzavřít vzájemné dohody.</w:t>
      </w:r>
    </w:p>
    <w:p w14:paraId="64E73C4A" w14:textId="77777777" w:rsidR="00DB053A" w:rsidRPr="007A2566" w:rsidRDefault="00DB053A" w:rsidP="00DB053A">
      <w:pPr>
        <w:pStyle w:val="Zkladntext"/>
        <w:rPr>
          <w:snapToGrid w:val="0"/>
        </w:rPr>
      </w:pPr>
      <w:r w:rsidRPr="007A2566">
        <w:rPr>
          <w:snapToGrid w:val="0"/>
        </w:rPr>
        <w:t>Je třeba zamezit přístupu veřejnosti na staveniště, otevřené výkopy chránit zábradlím a v noci výstražným světlem. Během provoz</w:t>
      </w:r>
      <w:r w:rsidR="005F0277" w:rsidRPr="007A2566">
        <w:rPr>
          <w:snapToGrid w:val="0"/>
        </w:rPr>
        <w:t>u</w:t>
      </w:r>
      <w:r w:rsidRPr="007A2566">
        <w:rPr>
          <w:snapToGrid w:val="0"/>
        </w:rPr>
        <w:t xml:space="preserve"> je nutno dodržovat vyhlášku o silničním provozu. Lokalita výstavby bude zajištěna provizorními dopravně inženýrskými opatřeními zpracovanými před zahájením stavby.</w:t>
      </w:r>
    </w:p>
    <w:p w14:paraId="1600D3BA" w14:textId="77777777" w:rsidR="007F4AF3" w:rsidRPr="007A2566" w:rsidRDefault="007F4AF3" w:rsidP="007F4AF3">
      <w:pPr>
        <w:pStyle w:val="Nadpis3"/>
        <w:tabs>
          <w:tab w:val="clear" w:pos="2417"/>
          <w:tab w:val="num" w:pos="573"/>
        </w:tabs>
        <w:spacing w:after="40"/>
        <w:ind w:left="720"/>
        <w:jc w:val="both"/>
      </w:pPr>
      <w:bookmarkStart w:id="74" w:name="_Toc485795094"/>
      <w:r w:rsidRPr="007A2566">
        <w:lastRenderedPageBreak/>
        <w:t>Ochrana zdraví, zdravých životních podmínek a životního prostředí</w:t>
      </w:r>
      <w:bookmarkEnd w:id="74"/>
    </w:p>
    <w:p w14:paraId="38C74F2D" w14:textId="77777777" w:rsidR="007F4AF3" w:rsidRPr="007A2566" w:rsidRDefault="007F4AF3" w:rsidP="007F4AF3">
      <w:pPr>
        <w:pStyle w:val="Zkladntext"/>
      </w:pPr>
      <w:r w:rsidRPr="007A2566">
        <w:t>S ohledem na charakter stavebních prací je nutné během stavebních prací dodržovat ohleduplnost vůči</w:t>
      </w:r>
      <w:r w:rsidR="009E4729" w:rsidRPr="007A2566">
        <w:t> </w:t>
      </w:r>
      <w:r w:rsidRPr="007A2566">
        <w:t>obyvatelům, v maximální možné míře omezit hluk a prašnost. Vozidla vyjíždějící ze stavby musí být řádně očištěna, aby nedocházelo k znečištění veřejných komunikací.</w:t>
      </w:r>
    </w:p>
    <w:p w14:paraId="51354B90" w14:textId="77777777" w:rsidR="00DB053A" w:rsidRPr="007A2566" w:rsidRDefault="00DB053A" w:rsidP="00DB053A">
      <w:pPr>
        <w:pStyle w:val="Nadpis2"/>
        <w:spacing w:before="120"/>
        <w:ind w:left="573" w:hanging="573"/>
      </w:pPr>
      <w:bookmarkStart w:id="75" w:name="_Toc210048270"/>
      <w:r w:rsidRPr="007A2566">
        <w:t>Zásady ochrany stavby před negativními účinky vnějšího prostředí</w:t>
      </w:r>
      <w:bookmarkEnd w:id="75"/>
    </w:p>
    <w:p w14:paraId="04A0A177" w14:textId="77777777" w:rsidR="00DB053A" w:rsidRPr="007A2566" w:rsidRDefault="00DB053A" w:rsidP="00DB053A">
      <w:pPr>
        <w:pStyle w:val="Nadpis3"/>
        <w:tabs>
          <w:tab w:val="clear" w:pos="2417"/>
          <w:tab w:val="num" w:pos="573"/>
        </w:tabs>
        <w:spacing w:before="0" w:after="40"/>
        <w:ind w:left="720"/>
        <w:jc w:val="both"/>
      </w:pPr>
      <w:r w:rsidRPr="007A2566">
        <w:t>Ochrana před pronikáním radonu z podloží</w:t>
      </w:r>
    </w:p>
    <w:p w14:paraId="215F1704" w14:textId="77777777" w:rsidR="00DB053A" w:rsidRPr="007A2566" w:rsidRDefault="00DB053A" w:rsidP="00DB053A">
      <w:pPr>
        <w:pStyle w:val="Zkladntext"/>
        <w:rPr>
          <w:snapToGrid w:val="0"/>
        </w:rPr>
      </w:pPr>
      <w:r w:rsidRPr="007A2566">
        <w:rPr>
          <w:snapToGrid w:val="0"/>
        </w:rPr>
        <w:t>Neřeší se.</w:t>
      </w:r>
    </w:p>
    <w:p w14:paraId="5802C48D" w14:textId="77777777" w:rsidR="00DB053A" w:rsidRPr="007A2566" w:rsidRDefault="00DB053A" w:rsidP="00DB053A">
      <w:pPr>
        <w:pStyle w:val="Nadpis3"/>
        <w:tabs>
          <w:tab w:val="clear" w:pos="2417"/>
          <w:tab w:val="num" w:pos="573"/>
        </w:tabs>
        <w:spacing w:after="40"/>
        <w:ind w:left="720"/>
        <w:jc w:val="both"/>
      </w:pPr>
      <w:r w:rsidRPr="007A2566">
        <w:t>Ochrana před bludnými proudy</w:t>
      </w:r>
    </w:p>
    <w:p w14:paraId="7D3B35BA" w14:textId="77777777" w:rsidR="00DB053A" w:rsidRPr="007A2566" w:rsidRDefault="00F30F82" w:rsidP="00DB053A">
      <w:pPr>
        <w:pStyle w:val="Zkladntext"/>
        <w:rPr>
          <w:snapToGrid w:val="0"/>
        </w:rPr>
      </w:pPr>
      <w:r w:rsidRPr="007A2566">
        <w:rPr>
          <w:snapToGrid w:val="0"/>
        </w:rPr>
        <w:t>Neřeší se.</w:t>
      </w:r>
    </w:p>
    <w:p w14:paraId="63891EF9" w14:textId="610B44B1" w:rsidR="00DB053A" w:rsidRPr="007A2566" w:rsidRDefault="00DB053A" w:rsidP="00DB053A">
      <w:pPr>
        <w:pStyle w:val="Nadpis3"/>
        <w:tabs>
          <w:tab w:val="clear" w:pos="2417"/>
          <w:tab w:val="num" w:pos="573"/>
        </w:tabs>
        <w:spacing w:after="40"/>
        <w:ind w:left="720"/>
        <w:jc w:val="both"/>
      </w:pPr>
      <w:r w:rsidRPr="007A2566">
        <w:t>Ochrana</w:t>
      </w:r>
      <w:r w:rsidR="005416B1" w:rsidRPr="007A2566">
        <w:t xml:space="preserve"> před</w:t>
      </w:r>
      <w:r w:rsidRPr="007A2566">
        <w:t xml:space="preserve"> technickou seizmicitou</w:t>
      </w:r>
    </w:p>
    <w:p w14:paraId="1E7620C8" w14:textId="77777777" w:rsidR="00DB053A" w:rsidRPr="007A2566" w:rsidRDefault="00DB053A" w:rsidP="00DB053A">
      <w:pPr>
        <w:pStyle w:val="Zkladntext"/>
        <w:rPr>
          <w:snapToGrid w:val="0"/>
        </w:rPr>
      </w:pPr>
      <w:r w:rsidRPr="007A2566">
        <w:rPr>
          <w:snapToGrid w:val="0"/>
        </w:rPr>
        <w:t>Neřeší se.</w:t>
      </w:r>
    </w:p>
    <w:p w14:paraId="34D468D5" w14:textId="77777777" w:rsidR="004F1A3F" w:rsidRPr="007A2566" w:rsidRDefault="004F1A3F" w:rsidP="004F1A3F">
      <w:pPr>
        <w:pStyle w:val="Zkladntext"/>
      </w:pPr>
      <w:r w:rsidRPr="007A2566">
        <w:t>Konstrukce i povrch zpevněných ploch jsou navrženy tak, aby vyhověly dopravnímu zatížení, jak</w:t>
      </w:r>
      <w:r w:rsidR="00DF2424" w:rsidRPr="007A2566">
        <w:t> </w:t>
      </w:r>
      <w:r w:rsidRPr="007A2566">
        <w:t>z hlediska intenzity, tak hmotnosti uvažovaných vozidel.</w:t>
      </w:r>
    </w:p>
    <w:p w14:paraId="53C6747E" w14:textId="77777777" w:rsidR="00DB053A" w:rsidRPr="007A2566" w:rsidRDefault="00DB053A" w:rsidP="00DB053A">
      <w:pPr>
        <w:pStyle w:val="Nadpis3"/>
        <w:tabs>
          <w:tab w:val="clear" w:pos="2417"/>
          <w:tab w:val="num" w:pos="573"/>
        </w:tabs>
        <w:spacing w:after="40"/>
        <w:ind w:left="720"/>
        <w:jc w:val="both"/>
      </w:pPr>
      <w:r w:rsidRPr="007A2566">
        <w:t xml:space="preserve">Ochrana </w:t>
      </w:r>
      <w:r w:rsidR="007F4AF3" w:rsidRPr="007A2566">
        <w:t>před hlukem</w:t>
      </w:r>
    </w:p>
    <w:p w14:paraId="7F6FD9B1" w14:textId="77777777" w:rsidR="007F4AF3" w:rsidRPr="007A2566" w:rsidRDefault="007F4AF3" w:rsidP="007F4AF3">
      <w:pPr>
        <w:pStyle w:val="Zkladntext"/>
      </w:pPr>
      <w:r w:rsidRPr="007A2566">
        <w:t>Ochrana před nepříznivým působením hluku a vibrací je obecně upravena zákonem č. 258/2000 Sb. a</w:t>
      </w:r>
      <w:r w:rsidR="00DF2424" w:rsidRPr="007A2566">
        <w:t> </w:t>
      </w:r>
      <w:r w:rsidRPr="007A2566">
        <w:t xml:space="preserve">zákoníkem práce č. 262/2006. </w:t>
      </w:r>
    </w:p>
    <w:p w14:paraId="00FF45EE" w14:textId="77777777" w:rsidR="007F4AF3" w:rsidRPr="007A2566" w:rsidRDefault="007F4AF3" w:rsidP="007F4AF3">
      <w:pPr>
        <w:pStyle w:val="Zkladntext"/>
      </w:pPr>
      <w:r w:rsidRPr="007A2566">
        <w:t>S ohledem na charakter stavebních prací je nutné během stavebních prací dodržovat ohleduplnost vůči</w:t>
      </w:r>
      <w:r w:rsidR="009E4729" w:rsidRPr="007A2566">
        <w:t> </w:t>
      </w:r>
      <w:r w:rsidRPr="007A2566">
        <w:t>obyvatelům, v maximální možné míře omezit hluk.</w:t>
      </w:r>
    </w:p>
    <w:p w14:paraId="5C2A5ADB" w14:textId="77777777" w:rsidR="007F4AF3" w:rsidRPr="007A2566" w:rsidRDefault="007F4AF3" w:rsidP="007F4AF3">
      <w:pPr>
        <w:pStyle w:val="Nadpis3"/>
        <w:tabs>
          <w:tab w:val="clear" w:pos="2417"/>
          <w:tab w:val="num" w:pos="573"/>
        </w:tabs>
        <w:spacing w:after="40"/>
        <w:ind w:left="720"/>
        <w:jc w:val="both"/>
      </w:pPr>
      <w:r w:rsidRPr="007A2566">
        <w:t>Protipovodňová opatření</w:t>
      </w:r>
    </w:p>
    <w:p w14:paraId="5FEC6185" w14:textId="77777777" w:rsidR="007F4AF3" w:rsidRPr="007A2566" w:rsidRDefault="007F4AF3" w:rsidP="007F4AF3">
      <w:pPr>
        <w:pStyle w:val="Zkladntext"/>
      </w:pPr>
      <w:r w:rsidRPr="007A2566">
        <w:t>Řešené území svou polohou nespadá do aktivní zóny záplavového území, ani do rozsahu záplavového území stanoveného pro Q100.</w:t>
      </w:r>
    </w:p>
    <w:p w14:paraId="0A660815" w14:textId="77777777" w:rsidR="007F4AF3" w:rsidRPr="007A2566" w:rsidRDefault="007F4AF3" w:rsidP="007F4AF3">
      <w:pPr>
        <w:pStyle w:val="Zkladntext"/>
      </w:pPr>
      <w:r w:rsidRPr="007A2566">
        <w:t>Protipovodňová opatření nejsou řešena.</w:t>
      </w:r>
    </w:p>
    <w:p w14:paraId="0750BC2A" w14:textId="77777777" w:rsidR="0023678E" w:rsidRPr="007A2566" w:rsidRDefault="0023678E" w:rsidP="0023678E">
      <w:pPr>
        <w:pStyle w:val="Nadpis3"/>
        <w:tabs>
          <w:tab w:val="clear" w:pos="2417"/>
          <w:tab w:val="num" w:pos="573"/>
        </w:tabs>
        <w:spacing w:after="40"/>
        <w:ind w:left="720"/>
        <w:jc w:val="both"/>
      </w:pPr>
      <w:bookmarkStart w:id="76" w:name="_Toc485795100"/>
      <w:r w:rsidRPr="007A2566">
        <w:t>Ochrana stavby před škodlivými účinky vnějšího prostředí</w:t>
      </w:r>
      <w:bookmarkEnd w:id="76"/>
    </w:p>
    <w:p w14:paraId="3F4F4304" w14:textId="77777777" w:rsidR="0023678E" w:rsidRPr="007A2566" w:rsidRDefault="0023678E" w:rsidP="0023678E">
      <w:pPr>
        <w:pStyle w:val="Zkladntext"/>
      </w:pPr>
      <w:r w:rsidRPr="007A2566">
        <w:t>Jedná se o stavbu přímo vystavenou povětrnostním vlivům a není možné ji celkově chránit. Ochrana stavby bude zajištěna volbou vhodných materiálů povrchů.</w:t>
      </w:r>
    </w:p>
    <w:p w14:paraId="5ECACD4A" w14:textId="77777777" w:rsidR="007F4AF3" w:rsidRPr="007A2566" w:rsidRDefault="007F4AF3" w:rsidP="007F4AF3">
      <w:pPr>
        <w:pStyle w:val="Nadpis3"/>
        <w:tabs>
          <w:tab w:val="clear" w:pos="2417"/>
          <w:tab w:val="num" w:pos="573"/>
        </w:tabs>
        <w:spacing w:after="40"/>
        <w:ind w:left="720"/>
        <w:jc w:val="both"/>
      </w:pPr>
      <w:r w:rsidRPr="007A2566">
        <w:t>Ostatní účinky – vliv poddolování, výskyt metanu apod.</w:t>
      </w:r>
    </w:p>
    <w:p w14:paraId="25326BBF" w14:textId="77777777" w:rsidR="007F4AF3" w:rsidRPr="007A2566" w:rsidRDefault="007F4AF3" w:rsidP="007F4AF3">
      <w:pPr>
        <w:pStyle w:val="Zkladntext"/>
      </w:pPr>
      <w:r w:rsidRPr="007A2566">
        <w:t>Pozemky stavby neleží v prostoru žádných ložisek, proto nebudou ovlivněny důlní ani těžební činností.</w:t>
      </w:r>
    </w:p>
    <w:p w14:paraId="1A5C4C64" w14:textId="77777777" w:rsidR="007F4AF3" w:rsidRPr="00EE3D85" w:rsidRDefault="002B60ED" w:rsidP="00CE1F9D">
      <w:pPr>
        <w:pStyle w:val="Nadpis1"/>
        <w:numPr>
          <w:ilvl w:val="0"/>
          <w:numId w:val="5"/>
        </w:numPr>
        <w:tabs>
          <w:tab w:val="clear" w:pos="996"/>
          <w:tab w:val="num" w:pos="567"/>
        </w:tabs>
        <w:spacing w:before="400" w:after="40"/>
        <w:ind w:left="567" w:hanging="567"/>
      </w:pPr>
      <w:bookmarkStart w:id="77" w:name="_Toc210048271"/>
      <w:r w:rsidRPr="00EE3D85">
        <w:t>P</w:t>
      </w:r>
      <w:r w:rsidR="007F4AF3" w:rsidRPr="00EE3D85">
        <w:t>řipojení na technickou infrastrukturu</w:t>
      </w:r>
      <w:bookmarkEnd w:id="77"/>
    </w:p>
    <w:p w14:paraId="61EB4F2D" w14:textId="77777777" w:rsidR="007F4AF3" w:rsidRPr="00EE3D85" w:rsidRDefault="00AD05C8" w:rsidP="007F4AF3">
      <w:pPr>
        <w:pStyle w:val="Nadpis2"/>
        <w:spacing w:before="120"/>
      </w:pPr>
      <w:bookmarkStart w:id="78" w:name="_Toc210048272"/>
      <w:r w:rsidRPr="00EE3D85">
        <w:t>N</w:t>
      </w:r>
      <w:r w:rsidR="007F4AF3" w:rsidRPr="00EE3D85">
        <w:t>apojovací místa technické infrastruktury</w:t>
      </w:r>
      <w:bookmarkEnd w:id="78"/>
    </w:p>
    <w:p w14:paraId="223266FA" w14:textId="77777777" w:rsidR="00C86D87" w:rsidRPr="00EE3D85" w:rsidRDefault="00C2350A" w:rsidP="00AD0E19">
      <w:pPr>
        <w:pStyle w:val="Zkladntext"/>
      </w:pPr>
      <w:r w:rsidRPr="00EE3D85">
        <w:t>Bez nároků</w:t>
      </w:r>
      <w:r w:rsidR="00AD0E19" w:rsidRPr="00EE3D85">
        <w:t>.</w:t>
      </w:r>
    </w:p>
    <w:p w14:paraId="1B4949B1" w14:textId="02A55C7E" w:rsidR="00AD0E19" w:rsidRDefault="00C86D87" w:rsidP="00AD0E19">
      <w:pPr>
        <w:pStyle w:val="Zkladntext"/>
      </w:pPr>
      <w:r w:rsidRPr="00EE3D85">
        <w:t>Úpravy původního řešení odvodní nově projektovaných zpevněných ploch nemá žádný významný vliv na okolní stavby a pozemky. Pouze bude stavbou nově zasažena stávající koncová šachta jednotné kanalizace vedoucí ulicí V Růžovém údolí, dále přes</w:t>
      </w:r>
      <w:r w:rsidRPr="00DF3017">
        <w:t xml:space="preserve"> areál firmy </w:t>
      </w:r>
      <w:proofErr w:type="spellStart"/>
      <w:r w:rsidRPr="00DF3017">
        <w:t>Heckl</w:t>
      </w:r>
      <w:proofErr w:type="spellEnd"/>
      <w:r w:rsidRPr="00DF3017">
        <w:t xml:space="preserve"> </w:t>
      </w:r>
      <w:r>
        <w:t xml:space="preserve">s.r.o. </w:t>
      </w:r>
      <w:r w:rsidRPr="00DF3017">
        <w:t>do ulice Přemyslova, kde bude opět nově dotčena, a následně do ulice Čechova. Do této kanalizace budou nově svedeny vody z uličních vpustí, které byly původně uvažovány s napojením do odlehčovací stoky.</w:t>
      </w:r>
      <w:r>
        <w:t xml:space="preserve"> Zasažena napojením jedné uliční vpusti bude nově i jednotná kanalizace vedoucí ulicí Přemyslova.</w:t>
      </w:r>
      <w:r w:rsidR="00AD0E19" w:rsidRPr="007A2566">
        <w:t xml:space="preserve"> </w:t>
      </w:r>
    </w:p>
    <w:p w14:paraId="659CC4B2" w14:textId="77777777" w:rsidR="007F4AF3" w:rsidRPr="007A2566" w:rsidRDefault="007F4AF3" w:rsidP="00CE1F9D">
      <w:pPr>
        <w:pStyle w:val="Nadpis1"/>
        <w:numPr>
          <w:ilvl w:val="0"/>
          <w:numId w:val="5"/>
        </w:numPr>
        <w:tabs>
          <w:tab w:val="clear" w:pos="996"/>
          <w:tab w:val="num" w:pos="567"/>
        </w:tabs>
        <w:spacing w:before="360" w:after="40"/>
        <w:ind w:left="567" w:hanging="567"/>
      </w:pPr>
      <w:bookmarkStart w:id="79" w:name="_Toc210048273"/>
      <w:r w:rsidRPr="007A2566">
        <w:t>Dopravní řešení</w:t>
      </w:r>
      <w:bookmarkEnd w:id="79"/>
    </w:p>
    <w:p w14:paraId="4A32BFBF" w14:textId="77777777" w:rsidR="007F4AF3" w:rsidRPr="007A2566" w:rsidRDefault="001E2D5E" w:rsidP="007F4AF3">
      <w:pPr>
        <w:pStyle w:val="Nadpis2"/>
        <w:spacing w:before="120"/>
      </w:pPr>
      <w:bookmarkStart w:id="80" w:name="_Toc210048274"/>
      <w:r w:rsidRPr="007A2566">
        <w:t>Popis dopravního řešení</w:t>
      </w:r>
      <w:bookmarkEnd w:id="80"/>
    </w:p>
    <w:p w14:paraId="17F2EF7C" w14:textId="1CD9EED2" w:rsidR="001E2D5E" w:rsidRPr="007A2566" w:rsidRDefault="001E2D5E" w:rsidP="001E2D5E">
      <w:pPr>
        <w:pStyle w:val="Zkladntext"/>
      </w:pPr>
      <w:r w:rsidRPr="007A2566">
        <w:t xml:space="preserve">Je podrobně popsáno v odstavci </w:t>
      </w:r>
      <w:r w:rsidRPr="007A2566">
        <w:rPr>
          <w:u w:val="single"/>
        </w:rPr>
        <w:t>2.6.2 Popis navrženého řešení</w:t>
      </w:r>
      <w:r w:rsidRPr="007A2566">
        <w:t>.</w:t>
      </w:r>
    </w:p>
    <w:p w14:paraId="5DDA2D81" w14:textId="77777777" w:rsidR="001E2D5E" w:rsidRPr="007A2566" w:rsidRDefault="001E2D5E" w:rsidP="001E2D5E">
      <w:pPr>
        <w:pStyle w:val="Nadpis2"/>
        <w:spacing w:before="120"/>
      </w:pPr>
      <w:bookmarkStart w:id="81" w:name="_Toc210048275"/>
      <w:r w:rsidRPr="007A2566">
        <w:t>Napojení území na stávající dopravní infrastrukturu</w:t>
      </w:r>
      <w:bookmarkEnd w:id="81"/>
    </w:p>
    <w:p w14:paraId="16109651" w14:textId="77777777" w:rsidR="001E2D5E" w:rsidRPr="007A2566" w:rsidRDefault="001E2D5E" w:rsidP="001E2D5E">
      <w:pPr>
        <w:pStyle w:val="Zkladntext"/>
      </w:pPr>
      <w:r w:rsidRPr="007A2566">
        <w:t>Bez nároků.</w:t>
      </w:r>
    </w:p>
    <w:p w14:paraId="15635CD9" w14:textId="77777777" w:rsidR="001E2D5E" w:rsidRPr="002265FB" w:rsidRDefault="001E2D5E" w:rsidP="001E2D5E">
      <w:pPr>
        <w:pStyle w:val="Nadpis2"/>
        <w:spacing w:before="120"/>
      </w:pPr>
      <w:bookmarkStart w:id="82" w:name="_Toc210048276"/>
      <w:r w:rsidRPr="002265FB">
        <w:t>Doprava v klidu</w:t>
      </w:r>
      <w:bookmarkEnd w:id="82"/>
    </w:p>
    <w:p w14:paraId="1FEDA5E2" w14:textId="78242E2A" w:rsidR="001E2D5E" w:rsidRPr="007A2566" w:rsidRDefault="00C86D87" w:rsidP="001E2D5E">
      <w:pPr>
        <w:pStyle w:val="Zkladntext"/>
      </w:pPr>
      <w:r>
        <w:t>V rámci projektovaných úprav, není řešeno</w:t>
      </w:r>
      <w:r w:rsidR="002265FB" w:rsidRPr="002265FB">
        <w:t>.</w:t>
      </w:r>
    </w:p>
    <w:p w14:paraId="7B0199A7" w14:textId="670C7642" w:rsidR="001E2D5E" w:rsidRPr="007A2566" w:rsidRDefault="001E2D5E" w:rsidP="001E2D5E">
      <w:pPr>
        <w:pStyle w:val="Nadpis2"/>
        <w:spacing w:before="120"/>
      </w:pPr>
      <w:bookmarkStart w:id="83" w:name="_Toc210048277"/>
      <w:r w:rsidRPr="007A2566">
        <w:lastRenderedPageBreak/>
        <w:t>Pěší a cyklistické stezky</w:t>
      </w:r>
      <w:bookmarkEnd w:id="83"/>
    </w:p>
    <w:p w14:paraId="79061A0B" w14:textId="55475E4E" w:rsidR="00C86D87" w:rsidRPr="007A2566" w:rsidRDefault="00C86D87" w:rsidP="00C86D87">
      <w:pPr>
        <w:pStyle w:val="Zkladntext"/>
      </w:pPr>
      <w:r>
        <w:t>V rámci projektovaných úprav, není řešeno</w:t>
      </w:r>
      <w:r w:rsidRPr="002265FB">
        <w:t>.</w:t>
      </w:r>
      <w:r>
        <w:t xml:space="preserve"> Zasažená část chodníku bude zrekonstruována ve stávajícím řešení.</w:t>
      </w:r>
    </w:p>
    <w:p w14:paraId="53E7E079" w14:textId="2C088B1A" w:rsidR="008B3E01" w:rsidRPr="007A2566" w:rsidRDefault="00466F05" w:rsidP="00C86D87">
      <w:pPr>
        <w:pStyle w:val="Nadpis1"/>
        <w:numPr>
          <w:ilvl w:val="0"/>
          <w:numId w:val="5"/>
        </w:numPr>
        <w:tabs>
          <w:tab w:val="clear" w:pos="996"/>
          <w:tab w:val="num" w:pos="567"/>
        </w:tabs>
        <w:spacing w:before="400" w:after="40"/>
        <w:ind w:left="567" w:hanging="567"/>
      </w:pPr>
      <w:bookmarkStart w:id="84" w:name="_Toc210048278"/>
      <w:r w:rsidRPr="007A2566">
        <w:t>Řešení vegetace a souvisejících terénních úprav</w:t>
      </w:r>
      <w:bookmarkEnd w:id="84"/>
    </w:p>
    <w:p w14:paraId="019B5236" w14:textId="2616D28B" w:rsidR="00DB053A" w:rsidRPr="007A2566" w:rsidRDefault="00C86D87" w:rsidP="008B3E01">
      <w:pPr>
        <w:pStyle w:val="Zkladntext"/>
      </w:pPr>
      <w:r>
        <w:t>V rámci navrhované úpravy n</w:t>
      </w:r>
      <w:r w:rsidR="008B3E01" w:rsidRPr="007A2566">
        <w:t>ení řešeno.</w:t>
      </w:r>
    </w:p>
    <w:p w14:paraId="3EAD8356" w14:textId="77777777" w:rsidR="008B3E01" w:rsidRPr="007A2566" w:rsidRDefault="008B3E01" w:rsidP="00CE1F9D">
      <w:pPr>
        <w:pStyle w:val="Nadpis1"/>
        <w:numPr>
          <w:ilvl w:val="0"/>
          <w:numId w:val="5"/>
        </w:numPr>
        <w:tabs>
          <w:tab w:val="clear" w:pos="996"/>
          <w:tab w:val="num" w:pos="567"/>
        </w:tabs>
        <w:spacing w:before="360" w:after="40"/>
        <w:ind w:left="567" w:hanging="567"/>
      </w:pPr>
      <w:bookmarkStart w:id="85" w:name="_Toc210048279"/>
      <w:r w:rsidRPr="007A2566">
        <w:t>Popis vlivů na životní prostředí a jeho ochrana</w:t>
      </w:r>
      <w:bookmarkEnd w:id="85"/>
    </w:p>
    <w:p w14:paraId="21944A0B" w14:textId="77777777" w:rsidR="008B3E01" w:rsidRPr="007A2566" w:rsidRDefault="008B3E01" w:rsidP="008B3E01">
      <w:pPr>
        <w:pStyle w:val="Nadpis2"/>
        <w:spacing w:before="120"/>
      </w:pPr>
      <w:bookmarkStart w:id="86" w:name="_Toc210048280"/>
      <w:r w:rsidRPr="007A2566">
        <w:t>Vliv na životní prostředí</w:t>
      </w:r>
      <w:bookmarkEnd w:id="86"/>
    </w:p>
    <w:p w14:paraId="50E95818" w14:textId="77777777" w:rsidR="008B3E01" w:rsidRPr="007A2566" w:rsidRDefault="008B3E01" w:rsidP="008B3E01">
      <w:pPr>
        <w:pStyle w:val="Nadpis3"/>
        <w:tabs>
          <w:tab w:val="clear" w:pos="2417"/>
          <w:tab w:val="num" w:pos="573"/>
        </w:tabs>
        <w:spacing w:before="0" w:after="40"/>
        <w:ind w:left="720"/>
        <w:jc w:val="both"/>
      </w:pPr>
      <w:r w:rsidRPr="007A2566">
        <w:t>Hluk</w:t>
      </w:r>
    </w:p>
    <w:p w14:paraId="22E5713A" w14:textId="5BADD025" w:rsidR="008B3E01" w:rsidRPr="007A2566" w:rsidRDefault="008B3E01" w:rsidP="008B3E01">
      <w:pPr>
        <w:pStyle w:val="Zkladntext"/>
        <w:rPr>
          <w:snapToGrid w:val="0"/>
        </w:rPr>
      </w:pPr>
      <w:r w:rsidRPr="007A2566">
        <w:rPr>
          <w:snapToGrid w:val="0"/>
        </w:rPr>
        <w:t>Výstavbou nebude navýšena kapacita komunikace</w:t>
      </w:r>
      <w:r w:rsidR="006741FC" w:rsidRPr="007A2566">
        <w:rPr>
          <w:snapToGrid w:val="0"/>
        </w:rPr>
        <w:t xml:space="preserve"> ani intenzita dopravy. Zvýší se však plynulost</w:t>
      </w:r>
      <w:r w:rsidR="00094B2B">
        <w:rPr>
          <w:snapToGrid w:val="0"/>
        </w:rPr>
        <w:t xml:space="preserve">. Je </w:t>
      </w:r>
      <w:r w:rsidR="006741FC" w:rsidRPr="007A2566">
        <w:rPr>
          <w:snapToGrid w:val="0"/>
        </w:rPr>
        <w:t>tedy předpoklad, že hladina hluku z dopravy po výstavbě bude nižší a její izofony budou dále od bytových domů.</w:t>
      </w:r>
    </w:p>
    <w:p w14:paraId="5735961C" w14:textId="77777777" w:rsidR="008B3E01" w:rsidRPr="007A2566" w:rsidRDefault="008B3E01" w:rsidP="008B3E01">
      <w:pPr>
        <w:pStyle w:val="Nadpis3"/>
        <w:tabs>
          <w:tab w:val="clear" w:pos="2417"/>
          <w:tab w:val="num" w:pos="573"/>
        </w:tabs>
        <w:spacing w:after="40"/>
        <w:ind w:left="720"/>
        <w:jc w:val="both"/>
      </w:pPr>
      <w:r w:rsidRPr="007A2566">
        <w:t>Emise z dopravy</w:t>
      </w:r>
    </w:p>
    <w:p w14:paraId="3DCC9A6C" w14:textId="77777777" w:rsidR="008B3E01" w:rsidRPr="007A2566" w:rsidRDefault="008B3E01" w:rsidP="008B3E01">
      <w:pPr>
        <w:pStyle w:val="Zkladntext"/>
        <w:rPr>
          <w:snapToGrid w:val="0"/>
        </w:rPr>
      </w:pPr>
      <w:r w:rsidRPr="007A2566">
        <w:rPr>
          <w:snapToGrid w:val="0"/>
        </w:rPr>
        <w:t>Úroveň emisí způsobených dopravou bude přibližně odpovídat stávající úrovni.</w:t>
      </w:r>
    </w:p>
    <w:p w14:paraId="6D4CEA70" w14:textId="77777777" w:rsidR="008B3E01" w:rsidRPr="007A2566" w:rsidRDefault="008B3E01" w:rsidP="008B3E01">
      <w:pPr>
        <w:pStyle w:val="Zkladntext"/>
        <w:rPr>
          <w:snapToGrid w:val="0"/>
        </w:rPr>
      </w:pPr>
      <w:r w:rsidRPr="007A2566">
        <w:rPr>
          <w:snapToGrid w:val="0"/>
          <w:color w:val="000000"/>
        </w:rPr>
        <w:t>Rekonstrukce komunikací díky svému charakteru „otevřené“ stavby negeneruje škodlivé látky pro ovzduší. Škodlivé emise produkované automobilovou dopravou jsou omezovány příslušnými zákony a nařízeními České republiky, resp. Evropské unie</w:t>
      </w:r>
      <w:r w:rsidRPr="007A2566">
        <w:rPr>
          <w:snapToGrid w:val="0"/>
        </w:rPr>
        <w:t>.</w:t>
      </w:r>
    </w:p>
    <w:p w14:paraId="3ACAB649" w14:textId="77777777" w:rsidR="008B3E01" w:rsidRPr="007A2566" w:rsidRDefault="008B3E01" w:rsidP="008B3E01">
      <w:pPr>
        <w:pStyle w:val="Nadpis3"/>
        <w:tabs>
          <w:tab w:val="clear" w:pos="2417"/>
          <w:tab w:val="num" w:pos="573"/>
        </w:tabs>
        <w:spacing w:after="40"/>
        <w:ind w:left="720"/>
        <w:jc w:val="both"/>
      </w:pPr>
      <w:r w:rsidRPr="007A2566">
        <w:t>Vliv znečištěných vod na vodní toky a vodní zdroje</w:t>
      </w:r>
    </w:p>
    <w:p w14:paraId="0DBFE211" w14:textId="77777777" w:rsidR="00DB053A" w:rsidRPr="007A2566" w:rsidRDefault="008B3E01" w:rsidP="008B3E01">
      <w:pPr>
        <w:pStyle w:val="Zkladntext"/>
        <w:rPr>
          <w:rFonts w:cs="Arial Narrow"/>
          <w:szCs w:val="22"/>
        </w:rPr>
      </w:pPr>
      <w:r w:rsidRPr="007A2566">
        <w:rPr>
          <w:snapToGrid w:val="0"/>
          <w:color w:val="000000"/>
        </w:rPr>
        <w:t>Stavba</w:t>
      </w:r>
      <w:r w:rsidRPr="007A2566">
        <w:rPr>
          <w:rFonts w:cs="Arial Narrow"/>
          <w:szCs w:val="22"/>
        </w:rPr>
        <w:t xml:space="preserve"> nebude původcem znečištěných vod, dešťová voda ze zpevněných ploch bude odvedena dešťovou kanalizací, proto nedojde k znečištění vodních toků, nebo vodních zdrojů.</w:t>
      </w:r>
    </w:p>
    <w:p w14:paraId="15506DF6" w14:textId="77777777" w:rsidR="008B3E01" w:rsidRPr="007A2566" w:rsidRDefault="008B3E01" w:rsidP="008B3E01">
      <w:pPr>
        <w:pStyle w:val="Nadpis2"/>
        <w:spacing w:before="120"/>
      </w:pPr>
      <w:bookmarkStart w:id="87" w:name="_Toc210048281"/>
      <w:r w:rsidRPr="007A2566">
        <w:t xml:space="preserve">Vliv </w:t>
      </w:r>
      <w:r w:rsidR="00C61491" w:rsidRPr="007A2566">
        <w:t xml:space="preserve">na </w:t>
      </w:r>
      <w:r w:rsidRPr="007A2566">
        <w:t>přírodu a krajinu</w:t>
      </w:r>
      <w:bookmarkEnd w:id="87"/>
    </w:p>
    <w:p w14:paraId="49972A4B" w14:textId="77777777" w:rsidR="008B3E01" w:rsidRPr="007A2566" w:rsidRDefault="008B3E01" w:rsidP="008B3E01">
      <w:pPr>
        <w:pStyle w:val="Zkladntext"/>
        <w:rPr>
          <w:snapToGrid w:val="0"/>
        </w:rPr>
      </w:pPr>
      <w:r w:rsidRPr="007A2566">
        <w:rPr>
          <w:snapToGrid w:val="0"/>
        </w:rPr>
        <w:t>Veškerá stávající vzrostlá zeleň určená k zachování bude chráněna po celou dobu výstavby viz ČSN 839061.</w:t>
      </w:r>
    </w:p>
    <w:p w14:paraId="473E545D" w14:textId="77777777" w:rsidR="008B3E01" w:rsidRPr="007A2566" w:rsidRDefault="008B3E01" w:rsidP="008B3E01">
      <w:pPr>
        <w:pStyle w:val="Zkladntext"/>
        <w:rPr>
          <w:snapToGrid w:val="0"/>
        </w:rPr>
      </w:pPr>
      <w:r w:rsidRPr="007A2566">
        <w:rPr>
          <w:snapToGrid w:val="0"/>
        </w:rPr>
        <w:t xml:space="preserve">V zájmové lokalitě se nenachází žádné </w:t>
      </w:r>
      <w:r w:rsidR="00D8481D" w:rsidRPr="007A2566">
        <w:rPr>
          <w:snapToGrid w:val="0"/>
        </w:rPr>
        <w:t>památné stromy.</w:t>
      </w:r>
    </w:p>
    <w:p w14:paraId="3D375AD0" w14:textId="77777777" w:rsidR="00D8481D" w:rsidRPr="007A2566" w:rsidRDefault="00D8481D" w:rsidP="008B3E01">
      <w:pPr>
        <w:pStyle w:val="Zkladntext"/>
        <w:rPr>
          <w:snapToGrid w:val="0"/>
        </w:rPr>
      </w:pPr>
      <w:r w:rsidRPr="007A2566">
        <w:rPr>
          <w:snapToGrid w:val="0"/>
        </w:rPr>
        <w:t>Jiné ochrany nejsou v předmětné lokalitě řešeny.</w:t>
      </w:r>
    </w:p>
    <w:p w14:paraId="0FA3AE0A" w14:textId="77777777" w:rsidR="00421294" w:rsidRPr="007A2566" w:rsidRDefault="00421294" w:rsidP="00421294">
      <w:pPr>
        <w:pStyle w:val="Nadpis2"/>
        <w:spacing w:before="120"/>
      </w:pPr>
      <w:bookmarkStart w:id="88" w:name="_Toc210048282"/>
      <w:r w:rsidRPr="007A2566">
        <w:t>Vliv na soustavu chráněných území NATURA 2000</w:t>
      </w:r>
      <w:bookmarkEnd w:id="88"/>
    </w:p>
    <w:p w14:paraId="15586C42" w14:textId="77777777" w:rsidR="00421294" w:rsidRPr="007A2566" w:rsidRDefault="00421294" w:rsidP="00421294">
      <w:pPr>
        <w:pStyle w:val="Zkladntext"/>
        <w:rPr>
          <w:snapToGrid w:val="0"/>
        </w:rPr>
      </w:pPr>
      <w:r w:rsidRPr="007A2566">
        <w:rPr>
          <w:snapToGrid w:val="0"/>
        </w:rPr>
        <w:t xml:space="preserve">Území dotčené záměrem není v blízkosti žádné ptačí oblasti ani evropsky významné lokality. </w:t>
      </w:r>
    </w:p>
    <w:p w14:paraId="7C3DE369" w14:textId="6421BC42" w:rsidR="00421294" w:rsidRPr="007A2566" w:rsidRDefault="005265A9" w:rsidP="00CE1F9D">
      <w:pPr>
        <w:pStyle w:val="Nadpis1"/>
        <w:numPr>
          <w:ilvl w:val="0"/>
          <w:numId w:val="5"/>
        </w:numPr>
        <w:tabs>
          <w:tab w:val="clear" w:pos="996"/>
          <w:tab w:val="num" w:pos="567"/>
        </w:tabs>
        <w:spacing w:before="240" w:after="40"/>
        <w:ind w:left="567" w:hanging="567"/>
      </w:pPr>
      <w:bookmarkStart w:id="89" w:name="_Toc210048283"/>
      <w:r w:rsidRPr="007A2566">
        <w:t>Ochrana obyvatelstva</w:t>
      </w:r>
      <w:bookmarkEnd w:id="89"/>
    </w:p>
    <w:p w14:paraId="6D4A1F43" w14:textId="77777777" w:rsidR="005265A9" w:rsidRPr="007A2566" w:rsidRDefault="005265A9" w:rsidP="005265A9">
      <w:pPr>
        <w:pStyle w:val="Zkladntext"/>
      </w:pPr>
      <w:bookmarkStart w:id="90" w:name="_Hlk96067338"/>
      <w:r w:rsidRPr="007A2566">
        <w:t>S ohledem na charakter stavebních prací je nutné během stavebních prací dodržovat ohleduplnost vůči obyvatelům, v maximální možné míře omezit hluk a prašnost. Vozidla vyjíždějící ze stavby musí být řádně očištěna, aby nedocházelo k znečištění veřejných komunikací.</w:t>
      </w:r>
    </w:p>
    <w:p w14:paraId="5266FDE4" w14:textId="5EF1EDB9" w:rsidR="00214E4B" w:rsidRPr="007A2566" w:rsidRDefault="00214E4B" w:rsidP="00214E4B">
      <w:pPr>
        <w:pStyle w:val="Zkladntext"/>
      </w:pPr>
      <w:r w:rsidRPr="007A2566">
        <w:t>Dopravní režim na komunikacích se řídí podle platných pravidel silničního provozu daných zákonem č. 365/2021 Sb. Zákon, kterým se mění zákon č. 361/2000 Sb., o provozu na pozemních komunikacích a</w:t>
      </w:r>
      <w:r w:rsidR="006741FC" w:rsidRPr="007A2566">
        <w:t> </w:t>
      </w:r>
      <w:r w:rsidRPr="007A2566">
        <w:t>o</w:t>
      </w:r>
      <w:r w:rsidR="006741FC" w:rsidRPr="007A2566">
        <w:t> </w:t>
      </w:r>
      <w:r w:rsidRPr="007A2566">
        <w:t>změnách některých zákonů (zákon o silničním provozu), ve znění pozdějších předpisů, a zákon č. 13/1997 Sb., o pozemních komunikacích, ve znění pozdějších předpisů.</w:t>
      </w:r>
    </w:p>
    <w:p w14:paraId="07B29801" w14:textId="77777777" w:rsidR="005265A9" w:rsidRPr="007A2566" w:rsidRDefault="005265A9" w:rsidP="005265A9">
      <w:pPr>
        <w:pStyle w:val="Zkladntext"/>
        <w:rPr>
          <w:snapToGrid w:val="0"/>
        </w:rPr>
      </w:pPr>
      <w:r w:rsidRPr="007A2566">
        <w:t>Projekt řeší úpravu veřejného prostoru komunikace, proto nejsou přijata žádná opatření na zamezení</w:t>
      </w:r>
      <w:r w:rsidRPr="007A2566">
        <w:rPr>
          <w:snapToGrid w:val="0"/>
        </w:rPr>
        <w:t xml:space="preserve"> vstupu nepovolaných osob.</w:t>
      </w:r>
    </w:p>
    <w:p w14:paraId="697E17C2" w14:textId="77777777" w:rsidR="005265A9" w:rsidRPr="007A2566" w:rsidRDefault="005265A9" w:rsidP="00D53066">
      <w:pPr>
        <w:pStyle w:val="Zkladntext"/>
        <w:rPr>
          <w:snapToGrid w:val="0"/>
        </w:rPr>
      </w:pPr>
      <w:r w:rsidRPr="007A2566">
        <w:rPr>
          <w:snapToGrid w:val="0"/>
        </w:rPr>
        <w:t>Bezpečnost stavby je zajištěna platnými zákony o provozu na pozemních komunikacích a dodržením projektem navrženého řešení. Na jejich dodržování dohlíží státní (příp. městská) Policie.</w:t>
      </w:r>
      <w:bookmarkEnd w:id="90"/>
      <w:r w:rsidRPr="007A2566">
        <w:rPr>
          <w:snapToGrid w:val="0"/>
        </w:rPr>
        <w:t xml:space="preserve"> </w:t>
      </w:r>
    </w:p>
    <w:p w14:paraId="25624C90" w14:textId="77777777" w:rsidR="005265A9" w:rsidRPr="007A2566" w:rsidRDefault="005265A9" w:rsidP="00CE1F9D">
      <w:pPr>
        <w:pStyle w:val="Nadpis1"/>
        <w:numPr>
          <w:ilvl w:val="0"/>
          <w:numId w:val="5"/>
        </w:numPr>
        <w:tabs>
          <w:tab w:val="clear" w:pos="996"/>
          <w:tab w:val="num" w:pos="567"/>
        </w:tabs>
        <w:spacing w:before="240" w:after="40"/>
        <w:ind w:left="567" w:hanging="567"/>
      </w:pPr>
      <w:bookmarkStart w:id="91" w:name="_Toc210048284"/>
      <w:r w:rsidRPr="007A2566">
        <w:t>Zásady organizace výstavby</w:t>
      </w:r>
      <w:bookmarkEnd w:id="91"/>
    </w:p>
    <w:p w14:paraId="71AB7B6B" w14:textId="42609FC8" w:rsidR="00BF0EA2" w:rsidRPr="00BF0EA2" w:rsidRDefault="00BF0EA2" w:rsidP="00BF0EA2">
      <w:pPr>
        <w:pStyle w:val="Zkladntext"/>
        <w:rPr>
          <w:snapToGrid w:val="0"/>
        </w:rPr>
      </w:pPr>
      <w:r>
        <w:rPr>
          <w:snapToGrid w:val="0"/>
        </w:rPr>
        <w:t xml:space="preserve">Viz </w:t>
      </w:r>
      <w:r w:rsidRPr="00BF0EA2">
        <w:rPr>
          <w:snapToGrid w:val="0"/>
        </w:rPr>
        <w:t>původní dokumentac</w:t>
      </w:r>
      <w:r>
        <w:rPr>
          <w:snapToGrid w:val="0"/>
        </w:rPr>
        <w:t>e</w:t>
      </w:r>
      <w:r w:rsidRPr="00BF0EA2">
        <w:rPr>
          <w:snapToGrid w:val="0"/>
        </w:rPr>
        <w:t xml:space="preserve"> PDPS</w:t>
      </w:r>
      <w:r>
        <w:rPr>
          <w:snapToGrid w:val="0"/>
        </w:rPr>
        <w:t>. Navržené úpravy nemají vliv na původní návrh ZOV.</w:t>
      </w:r>
    </w:p>
    <w:p w14:paraId="7946A965" w14:textId="3719BE6F" w:rsidR="0023678E" w:rsidRPr="007A2566" w:rsidRDefault="0023678E" w:rsidP="00CE1F9D">
      <w:pPr>
        <w:pStyle w:val="Nadpis1"/>
        <w:numPr>
          <w:ilvl w:val="0"/>
          <w:numId w:val="5"/>
        </w:numPr>
        <w:tabs>
          <w:tab w:val="clear" w:pos="996"/>
          <w:tab w:val="num" w:pos="567"/>
        </w:tabs>
        <w:spacing w:before="240" w:after="40"/>
        <w:ind w:left="567" w:hanging="567"/>
      </w:pPr>
      <w:bookmarkStart w:id="92" w:name="_Toc210048285"/>
      <w:r w:rsidRPr="007A2566">
        <w:t>Celkové vodohospodářské řešení</w:t>
      </w:r>
      <w:bookmarkEnd w:id="92"/>
    </w:p>
    <w:p w14:paraId="26DD84C0" w14:textId="77777777" w:rsidR="00AB03D7" w:rsidRPr="007A2566" w:rsidRDefault="00AB03D7" w:rsidP="0099718A">
      <w:pPr>
        <w:pStyle w:val="Nadpis2"/>
        <w:spacing w:before="120"/>
      </w:pPr>
      <w:bookmarkStart w:id="93" w:name="_Toc274049356"/>
      <w:bookmarkStart w:id="94" w:name="_Toc303948759"/>
      <w:bookmarkStart w:id="95" w:name="_Toc210048286"/>
      <w:bookmarkStart w:id="96" w:name="_Toc229363819"/>
      <w:r w:rsidRPr="007A2566">
        <w:t>Odvodnění zpevněných ploch</w:t>
      </w:r>
      <w:bookmarkEnd w:id="93"/>
      <w:bookmarkEnd w:id="94"/>
      <w:bookmarkEnd w:id="95"/>
    </w:p>
    <w:p w14:paraId="70A50F4A" w14:textId="77777777" w:rsidR="00A56F82" w:rsidRDefault="00A56F82" w:rsidP="00A56F82">
      <w:pPr>
        <w:pStyle w:val="Zkladntext"/>
      </w:pPr>
      <w:bookmarkStart w:id="97" w:name="_Hlk151642567"/>
      <w:bookmarkStart w:id="98" w:name="_Toc274049357"/>
      <w:bookmarkStart w:id="99" w:name="_Toc303948760"/>
      <w:r w:rsidRPr="007A2566">
        <w:t xml:space="preserve">Na základě pracovního jednání ze dne 21. září 2022 bylo navrženo koncepční řešení odvodu dešťových vod, které budou využity a v co největší míře zasakovány v rámci „zelených“ ploch do trávníku a výsadeb </w:t>
      </w:r>
      <w:r w:rsidRPr="007A2566">
        <w:lastRenderedPageBreak/>
        <w:t>(propustné povrchy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bookmarkEnd w:id="97"/>
    </w:p>
    <w:p w14:paraId="1463CDD2" w14:textId="6F0ECA35" w:rsidR="00B8611A" w:rsidRPr="007A2566" w:rsidRDefault="00B8611A" w:rsidP="00A56F82">
      <w:pPr>
        <w:pStyle w:val="Zkladntext"/>
      </w:pPr>
      <w:r>
        <w:t xml:space="preserve">Podrobné řešení </w:t>
      </w:r>
      <w:r w:rsidR="00BF0EA2">
        <w:t xml:space="preserve">změn </w:t>
      </w:r>
      <w:r>
        <w:t>je popsáno v SO 301</w:t>
      </w:r>
      <w:r w:rsidR="00BF0EA2">
        <w:t>, respektive v souhrnné části této zprávy.</w:t>
      </w:r>
    </w:p>
    <w:p w14:paraId="4C2C0C72" w14:textId="77777777" w:rsidR="00AB03D7" w:rsidRPr="007A2566" w:rsidRDefault="00AB03D7" w:rsidP="0099718A">
      <w:pPr>
        <w:pStyle w:val="Nadpis2"/>
        <w:spacing w:before="120"/>
      </w:pPr>
      <w:bookmarkStart w:id="100" w:name="_Toc210048287"/>
      <w:r w:rsidRPr="007A2566">
        <w:t>Odvodnění zemní pláně</w:t>
      </w:r>
      <w:bookmarkEnd w:id="98"/>
      <w:bookmarkEnd w:id="99"/>
      <w:bookmarkEnd w:id="100"/>
    </w:p>
    <w:p w14:paraId="3EAA96DB" w14:textId="79840E15" w:rsidR="007352A2" w:rsidRPr="007A2566" w:rsidRDefault="00BF0EA2" w:rsidP="00433D26">
      <w:pPr>
        <w:pStyle w:val="Zkladntextodsazen"/>
        <w:ind w:left="567" w:firstLine="426"/>
      </w:pPr>
      <w:r>
        <w:t>V rámci změny není řešeno.</w:t>
      </w:r>
    </w:p>
    <w:p w14:paraId="30BECD4F" w14:textId="61B0B17F" w:rsidR="00490B83" w:rsidRPr="007A2566" w:rsidRDefault="00B90CCE" w:rsidP="00CE1F9D">
      <w:pPr>
        <w:pStyle w:val="Nadpis1"/>
        <w:numPr>
          <w:ilvl w:val="0"/>
          <w:numId w:val="5"/>
        </w:numPr>
        <w:tabs>
          <w:tab w:val="clear" w:pos="996"/>
          <w:tab w:val="num" w:pos="567"/>
        </w:tabs>
        <w:spacing w:before="240" w:after="40"/>
        <w:ind w:left="567" w:hanging="567"/>
      </w:pPr>
      <w:bookmarkStart w:id="101" w:name="_Toc210048288"/>
      <w:bookmarkEnd w:id="96"/>
      <w:r w:rsidRPr="007A2566">
        <w:t>Závěr</w:t>
      </w:r>
      <w:bookmarkStart w:id="102" w:name="_Toc207427648"/>
      <w:bookmarkEnd w:id="101"/>
    </w:p>
    <w:p w14:paraId="22D71A08" w14:textId="37CBDC12" w:rsidR="004B1C91" w:rsidRPr="00F423F7" w:rsidRDefault="00A232D9" w:rsidP="00F423F7">
      <w:pPr>
        <w:pStyle w:val="Zkladntext"/>
      </w:pPr>
      <w:r w:rsidRPr="007A2566">
        <w:t>Konzultace k projektu jsou možné v rámci autorského dozoru na telefonních číslech uvedených v zápatí.</w:t>
      </w:r>
    </w:p>
    <w:p w14:paraId="310E5F94" w14:textId="639F85D1" w:rsidR="004B1C91" w:rsidRDefault="004B1C91" w:rsidP="00522324">
      <w:pPr>
        <w:pStyle w:val="Zkladntext"/>
        <w:rPr>
          <w:snapToGrid w:val="0"/>
        </w:rPr>
      </w:pPr>
    </w:p>
    <w:p w14:paraId="6B6B5333" w14:textId="77777777" w:rsidR="008454BC" w:rsidRDefault="008454BC" w:rsidP="00522324">
      <w:pPr>
        <w:pStyle w:val="Zkladntext"/>
        <w:rPr>
          <w:snapToGrid w:val="0"/>
        </w:rPr>
      </w:pPr>
    </w:p>
    <w:p w14:paraId="5B5487BF" w14:textId="77777777" w:rsidR="008454BC" w:rsidRDefault="008454BC" w:rsidP="00522324">
      <w:pPr>
        <w:pStyle w:val="Zkladntext"/>
        <w:rPr>
          <w:snapToGrid w:val="0"/>
        </w:rPr>
      </w:pPr>
    </w:p>
    <w:p w14:paraId="3E25B460" w14:textId="77777777" w:rsidR="008454BC" w:rsidRDefault="008454BC" w:rsidP="00522324">
      <w:pPr>
        <w:pStyle w:val="Zkladntext"/>
        <w:rPr>
          <w:snapToGrid w:val="0"/>
        </w:rPr>
      </w:pPr>
    </w:p>
    <w:p w14:paraId="2F04A822" w14:textId="77777777" w:rsidR="008454BC" w:rsidRPr="009710F5" w:rsidRDefault="008454BC" w:rsidP="00522324">
      <w:pPr>
        <w:pStyle w:val="Zkladntext"/>
        <w:rPr>
          <w:snapToGrid w:val="0"/>
        </w:rPr>
      </w:pPr>
    </w:p>
    <w:p w14:paraId="0F756CDD" w14:textId="77777777" w:rsidR="00ED4E9E" w:rsidRPr="009710F5" w:rsidRDefault="009710F5" w:rsidP="009710F5">
      <w:pPr>
        <w:pStyle w:val="Zkladntext"/>
        <w:tabs>
          <w:tab w:val="left" w:pos="7710"/>
        </w:tabs>
      </w:pPr>
      <w:bookmarkStart w:id="103" w:name="_Hlk89260558"/>
      <w:r w:rsidRPr="009710F5">
        <w:tab/>
      </w:r>
    </w:p>
    <w:p w14:paraId="26DE0153" w14:textId="0B53A701" w:rsidR="00AA737F" w:rsidRDefault="00AA737F" w:rsidP="006364CD">
      <w:pPr>
        <w:pStyle w:val="Zkladn-Prvnodstavec"/>
        <w:tabs>
          <w:tab w:val="right" w:pos="9497"/>
        </w:tabs>
      </w:pPr>
      <w:r w:rsidRPr="00736DCF">
        <w:t xml:space="preserve">V </w:t>
      </w:r>
      <w:r w:rsidR="00A232D9" w:rsidRPr="00B81DF4">
        <w:t>Pardubic</w:t>
      </w:r>
      <w:r w:rsidRPr="00B81DF4">
        <w:t>ích</w:t>
      </w:r>
      <w:r w:rsidR="00A232D9" w:rsidRPr="00B81DF4">
        <w:t xml:space="preserve"> </w:t>
      </w:r>
      <w:r w:rsidR="00BF0EA2">
        <w:t>29</w:t>
      </w:r>
      <w:r w:rsidR="00B81DF4">
        <w:t xml:space="preserve">. </w:t>
      </w:r>
      <w:r w:rsidR="00BF0EA2">
        <w:t>září</w:t>
      </w:r>
      <w:r w:rsidR="009042CB" w:rsidRPr="00B81DF4">
        <w:t xml:space="preserve"> 202</w:t>
      </w:r>
      <w:r w:rsidR="006865E7">
        <w:t>5</w:t>
      </w:r>
      <w:r w:rsidR="00A56F82">
        <w:t xml:space="preserve">  </w:t>
      </w:r>
      <w:r w:rsidR="0021567B">
        <w:t xml:space="preserve">                                                            </w:t>
      </w:r>
      <w:r w:rsidR="00BF0EA2">
        <w:t xml:space="preserve">   </w:t>
      </w:r>
      <w:r w:rsidR="00A232D9" w:rsidRPr="00736DCF">
        <w:t>Zpracoval</w:t>
      </w:r>
      <w:r w:rsidR="00503A6B">
        <w:t>a</w:t>
      </w:r>
      <w:r w:rsidRPr="00736DCF">
        <w:t xml:space="preserve">: </w:t>
      </w:r>
      <w:bookmarkEnd w:id="102"/>
      <w:bookmarkEnd w:id="103"/>
      <w:r w:rsidR="00503A6B">
        <w:t>Dita Zemanová</w:t>
      </w:r>
    </w:p>
    <w:p w14:paraId="37D2A8E9" w14:textId="497EEC78" w:rsidR="00881379" w:rsidRDefault="0021567B" w:rsidP="00D940C8">
      <w:pPr>
        <w:pStyle w:val="Zkladntext"/>
        <w:ind w:left="5956" w:firstLine="0"/>
      </w:pPr>
      <w:r>
        <w:t xml:space="preserve">  Kontroloval: Ing. Petr Novotný, Ph.D., MBA</w:t>
      </w:r>
    </w:p>
    <w:p w14:paraId="5012A6C5" w14:textId="77777777" w:rsidR="00022F34" w:rsidRDefault="00022F34" w:rsidP="00D940C8">
      <w:pPr>
        <w:pStyle w:val="Zkladntext"/>
        <w:ind w:left="5956" w:firstLine="0"/>
      </w:pPr>
    </w:p>
    <w:p w14:paraId="3EE1B691" w14:textId="77777777" w:rsidR="00022F34" w:rsidRDefault="00022F34" w:rsidP="00D940C8">
      <w:pPr>
        <w:pStyle w:val="Zkladntext"/>
        <w:ind w:left="5956" w:firstLine="0"/>
      </w:pPr>
    </w:p>
    <w:p w14:paraId="7D2BE065" w14:textId="77777777" w:rsidR="00022F34" w:rsidRDefault="00022F34" w:rsidP="00D940C8">
      <w:pPr>
        <w:pStyle w:val="Zkladntext"/>
        <w:ind w:left="5956" w:firstLine="0"/>
      </w:pPr>
    </w:p>
    <w:p w14:paraId="5BF2E2E8" w14:textId="77777777" w:rsidR="00022F34" w:rsidRDefault="00022F34" w:rsidP="00D940C8">
      <w:pPr>
        <w:pStyle w:val="Zkladntext"/>
        <w:ind w:left="5956" w:firstLine="0"/>
      </w:pPr>
    </w:p>
    <w:p w14:paraId="754FE761" w14:textId="77777777" w:rsidR="00022F34" w:rsidRDefault="00022F34" w:rsidP="00D940C8">
      <w:pPr>
        <w:pStyle w:val="Zkladntext"/>
        <w:ind w:left="5956" w:firstLine="0"/>
      </w:pPr>
    </w:p>
    <w:p w14:paraId="69452EC9" w14:textId="77777777" w:rsidR="00022F34" w:rsidRDefault="00022F34" w:rsidP="00D940C8">
      <w:pPr>
        <w:pStyle w:val="Zkladntext"/>
        <w:ind w:left="5956" w:firstLine="0"/>
      </w:pPr>
    </w:p>
    <w:p w14:paraId="7E162CEB" w14:textId="77777777" w:rsidR="00397641" w:rsidRDefault="00397641" w:rsidP="00D940C8">
      <w:pPr>
        <w:pStyle w:val="Zkladntext"/>
        <w:ind w:left="5956" w:firstLine="0"/>
      </w:pPr>
    </w:p>
    <w:p w14:paraId="535F7B0C" w14:textId="77777777" w:rsidR="00397641" w:rsidRDefault="00397641" w:rsidP="00D940C8">
      <w:pPr>
        <w:pStyle w:val="Zkladntext"/>
        <w:ind w:left="5956" w:firstLine="0"/>
      </w:pPr>
    </w:p>
    <w:p w14:paraId="57C5552F" w14:textId="77777777" w:rsidR="00397641" w:rsidRDefault="00397641" w:rsidP="00D940C8">
      <w:pPr>
        <w:pStyle w:val="Zkladntext"/>
        <w:ind w:left="5956" w:firstLine="0"/>
      </w:pPr>
    </w:p>
    <w:p w14:paraId="6E2E22EC" w14:textId="77777777" w:rsidR="00397641" w:rsidRDefault="00397641" w:rsidP="00D940C8">
      <w:pPr>
        <w:pStyle w:val="Zkladntext"/>
        <w:ind w:left="5956" w:firstLine="0"/>
      </w:pPr>
    </w:p>
    <w:p w14:paraId="15F505C4" w14:textId="77777777" w:rsidR="00397641" w:rsidRDefault="00397641" w:rsidP="00D940C8">
      <w:pPr>
        <w:pStyle w:val="Zkladntext"/>
        <w:ind w:left="5956" w:firstLine="0"/>
      </w:pPr>
    </w:p>
    <w:p w14:paraId="176C4205" w14:textId="77777777" w:rsidR="00397641" w:rsidRDefault="00397641" w:rsidP="00D940C8">
      <w:pPr>
        <w:pStyle w:val="Zkladntext"/>
        <w:ind w:left="5956" w:firstLine="0"/>
      </w:pPr>
    </w:p>
    <w:p w14:paraId="7FB2064A" w14:textId="77777777" w:rsidR="00397641" w:rsidRDefault="00397641" w:rsidP="00D940C8">
      <w:pPr>
        <w:pStyle w:val="Zkladntext"/>
        <w:ind w:left="5956" w:firstLine="0"/>
      </w:pPr>
    </w:p>
    <w:p w14:paraId="30CC74E0" w14:textId="77777777" w:rsidR="00397641" w:rsidRDefault="00397641" w:rsidP="00D940C8">
      <w:pPr>
        <w:pStyle w:val="Zkladntext"/>
        <w:ind w:left="5956" w:firstLine="0"/>
      </w:pPr>
    </w:p>
    <w:p w14:paraId="66DE453F" w14:textId="77777777" w:rsidR="00022F34" w:rsidRDefault="00022F34" w:rsidP="00D940C8">
      <w:pPr>
        <w:pStyle w:val="Zkladntext"/>
        <w:ind w:left="5956" w:firstLine="0"/>
      </w:pPr>
    </w:p>
    <w:p w14:paraId="0305F370" w14:textId="77777777" w:rsidR="00022F34" w:rsidRDefault="00022F34" w:rsidP="00D940C8">
      <w:pPr>
        <w:pStyle w:val="Zkladntext"/>
        <w:ind w:left="5956" w:firstLine="0"/>
      </w:pPr>
    </w:p>
    <w:sectPr w:rsidR="00022F34" w:rsidSect="00B90CCE">
      <w:headerReference w:type="even" r:id="rId13"/>
      <w:headerReference w:type="default" r:id="rId14"/>
      <w:footerReference w:type="default" r:id="rId15"/>
      <w:type w:val="continuous"/>
      <w:pgSz w:w="11907" w:h="16840" w:code="9"/>
      <w:pgMar w:top="1276" w:right="1134" w:bottom="992" w:left="1276" w:header="624"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5F2D4" w14:textId="77777777" w:rsidR="00D6206E" w:rsidRDefault="00D6206E">
      <w:r>
        <w:separator/>
      </w:r>
    </w:p>
  </w:endnote>
  <w:endnote w:type="continuationSeparator" w:id="0">
    <w:p w14:paraId="58AC4B8B" w14:textId="77777777" w:rsidR="00D6206E" w:rsidRDefault="00D6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Print">
    <w:panose1 w:val="02000600000000000000"/>
    <w:charset w:val="EE"/>
    <w:family w:val="auto"/>
    <w:pitch w:val="variable"/>
    <w:sig w:usb0="0000028F" w:usb1="00000000" w:usb2="00000000" w:usb3="00000000" w:csb0="0000009F" w:csb1="00000000"/>
  </w:font>
  <w:font w:name="Estrangelo Edessa">
    <w:panose1 w:val="03080600000000000000"/>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Borders>
        <w:top w:val="single" w:sz="8" w:space="0" w:color="auto"/>
      </w:tblBorders>
      <w:tblLayout w:type="fixed"/>
      <w:tblCellMar>
        <w:left w:w="0" w:type="dxa"/>
        <w:right w:w="0" w:type="dxa"/>
      </w:tblCellMar>
      <w:tblLook w:val="01E0" w:firstRow="1" w:lastRow="1" w:firstColumn="1" w:lastColumn="1" w:noHBand="0" w:noVBand="0"/>
    </w:tblPr>
    <w:tblGrid>
      <w:gridCol w:w="5529"/>
      <w:gridCol w:w="3969"/>
    </w:tblGrid>
    <w:tr w:rsidR="00B457D8" w:rsidRPr="00C104B5" w14:paraId="63AF52E2" w14:textId="77777777" w:rsidTr="0099718A">
      <w:trPr>
        <w:trHeight w:val="122"/>
      </w:trPr>
      <w:tc>
        <w:tcPr>
          <w:tcW w:w="5529" w:type="dxa"/>
          <w:tcBorders>
            <w:top w:val="single" w:sz="6" w:space="0" w:color="auto"/>
          </w:tcBorders>
        </w:tcPr>
        <w:p w14:paraId="766BE450" w14:textId="7464542A" w:rsidR="00B457D8" w:rsidRPr="00C104B5" w:rsidRDefault="00B457D8" w:rsidP="00B457D8">
          <w:pPr>
            <w:pStyle w:val="Zkladntext2"/>
            <w:tabs>
              <w:tab w:val="right" w:pos="6237"/>
              <w:tab w:val="center" w:pos="6379"/>
              <w:tab w:val="center" w:pos="8364"/>
              <w:tab w:val="right" w:pos="9356"/>
            </w:tabs>
            <w:jc w:val="left"/>
            <w:rPr>
              <w:rFonts w:ascii="Calibri" w:hAnsi="Calibri"/>
              <w:sz w:val="14"/>
              <w:szCs w:val="14"/>
            </w:rPr>
          </w:pPr>
          <w:r>
            <w:rPr>
              <w:rFonts w:ascii="Calibri" w:hAnsi="Calibri"/>
              <w:sz w:val="14"/>
              <w:szCs w:val="14"/>
            </w:rPr>
            <w:t>Okružní křižovatka sil. III/10148 ulic Přemyslova s Lidovým náměstím v Kralupech nad Vltavou</w:t>
          </w:r>
        </w:p>
      </w:tc>
      <w:tc>
        <w:tcPr>
          <w:tcW w:w="3969" w:type="dxa"/>
          <w:tcBorders>
            <w:top w:val="single" w:sz="6" w:space="0" w:color="auto"/>
          </w:tcBorders>
        </w:tcPr>
        <w:p w14:paraId="2422BCBD" w14:textId="05911819" w:rsidR="00B457D8" w:rsidRPr="00C104B5" w:rsidRDefault="00B457D8" w:rsidP="00B457D8">
          <w:pPr>
            <w:pStyle w:val="Zkladntext2"/>
            <w:tabs>
              <w:tab w:val="right" w:pos="1093"/>
              <w:tab w:val="right" w:pos="4751"/>
              <w:tab w:val="right" w:pos="5670"/>
              <w:tab w:val="center" w:pos="8364"/>
              <w:tab w:val="right" w:pos="9356"/>
            </w:tabs>
            <w:spacing w:before="20"/>
            <w:jc w:val="right"/>
            <w:rPr>
              <w:rFonts w:ascii="Calibri" w:hAnsi="Calibri"/>
              <w:b/>
              <w:sz w:val="14"/>
              <w:szCs w:val="14"/>
            </w:rPr>
          </w:pPr>
          <w:r>
            <w:rPr>
              <w:rFonts w:ascii="Calibri" w:hAnsi="Calibri"/>
              <w:spacing w:val="-2"/>
              <w:sz w:val="14"/>
              <w:szCs w:val="14"/>
            </w:rPr>
            <w:tab/>
          </w:r>
          <w:proofErr w:type="spellStart"/>
          <w:r w:rsidRPr="00C104B5">
            <w:rPr>
              <w:rFonts w:ascii="Calibri" w:hAnsi="Calibri"/>
              <w:spacing w:val="-2"/>
              <w:sz w:val="14"/>
              <w:szCs w:val="14"/>
            </w:rPr>
            <w:t>Zodp</w:t>
          </w:r>
          <w:proofErr w:type="spellEnd"/>
          <w:r w:rsidRPr="00C104B5">
            <w:rPr>
              <w:rFonts w:ascii="Calibri" w:hAnsi="Calibri"/>
              <w:spacing w:val="-2"/>
              <w:sz w:val="14"/>
              <w:szCs w:val="14"/>
            </w:rPr>
            <w:t xml:space="preserve">. projektant: </w:t>
          </w:r>
          <w:hyperlink r:id="rId1" w:history="1">
            <w:r w:rsidRPr="00C104B5">
              <w:rPr>
                <w:rStyle w:val="Hypertextovodkaz"/>
                <w:rFonts w:ascii="Calibri" w:hAnsi="Calibri"/>
                <w:color w:val="auto"/>
                <w:spacing w:val="-2"/>
                <w:sz w:val="14"/>
                <w:szCs w:val="14"/>
                <w:u w:val="none"/>
              </w:rPr>
              <w:t>petr.novotny@ateliermok.eu</w:t>
            </w:r>
          </w:hyperlink>
          <w:r>
            <w:rPr>
              <w:rFonts w:ascii="Calibri" w:hAnsi="Calibri"/>
              <w:spacing w:val="-2"/>
              <w:sz w:val="14"/>
              <w:szCs w:val="14"/>
            </w:rPr>
            <w:t xml:space="preserve">  </w:t>
          </w:r>
          <w:r w:rsidRPr="00C104B5">
            <w:rPr>
              <w:rFonts w:ascii="Calibri" w:hAnsi="Calibri"/>
              <w:b/>
              <w:sz w:val="14"/>
              <w:szCs w:val="14"/>
            </w:rPr>
            <w:sym w:font="Wingdings 2" w:char="F028"/>
          </w:r>
          <w:r w:rsidRPr="00C104B5">
            <w:rPr>
              <w:rFonts w:ascii="Calibri" w:hAnsi="Calibri"/>
              <w:b/>
              <w:sz w:val="14"/>
              <w:szCs w:val="14"/>
            </w:rPr>
            <w:t xml:space="preserve"> 603 877 187</w:t>
          </w:r>
        </w:p>
      </w:tc>
    </w:tr>
    <w:tr w:rsidR="00C26D46" w:rsidRPr="00C104B5" w14:paraId="38995050" w14:textId="77777777" w:rsidTr="0099718A">
      <w:trPr>
        <w:trHeight w:val="66"/>
      </w:trPr>
      <w:tc>
        <w:tcPr>
          <w:tcW w:w="5529" w:type="dxa"/>
        </w:tcPr>
        <w:p w14:paraId="580B9918" w14:textId="4C71C587" w:rsidR="00C26D46" w:rsidRPr="00C104B5" w:rsidRDefault="00C26D46" w:rsidP="007077FC">
          <w:pPr>
            <w:pStyle w:val="Zkladntext2"/>
            <w:tabs>
              <w:tab w:val="right" w:pos="6237"/>
              <w:tab w:val="center" w:pos="6379"/>
              <w:tab w:val="center" w:pos="8364"/>
              <w:tab w:val="right" w:pos="9356"/>
            </w:tabs>
            <w:jc w:val="left"/>
            <w:rPr>
              <w:rFonts w:ascii="Calibri" w:hAnsi="Calibri"/>
              <w:sz w:val="14"/>
              <w:szCs w:val="14"/>
            </w:rPr>
          </w:pPr>
          <w:r w:rsidRPr="00C104B5">
            <w:rPr>
              <w:rFonts w:ascii="Calibri" w:hAnsi="Calibri"/>
              <w:sz w:val="14"/>
              <w:szCs w:val="14"/>
            </w:rPr>
            <w:t xml:space="preserve">Číslo akce: </w:t>
          </w:r>
          <w:r w:rsidR="00383161">
            <w:rPr>
              <w:rFonts w:ascii="Calibri" w:hAnsi="Calibri"/>
              <w:sz w:val="14"/>
              <w:szCs w:val="14"/>
            </w:rPr>
            <w:t>1</w:t>
          </w:r>
          <w:r w:rsidR="00B457D8">
            <w:rPr>
              <w:rFonts w:ascii="Calibri" w:hAnsi="Calibri"/>
              <w:sz w:val="14"/>
              <w:szCs w:val="14"/>
            </w:rPr>
            <w:t>4</w:t>
          </w:r>
          <w:r w:rsidR="00383161">
            <w:rPr>
              <w:rFonts w:ascii="Calibri" w:hAnsi="Calibri"/>
              <w:sz w:val="14"/>
              <w:szCs w:val="14"/>
            </w:rPr>
            <w:t>/</w:t>
          </w:r>
          <w:r w:rsidR="00B457D8">
            <w:rPr>
              <w:rFonts w:ascii="Calibri" w:hAnsi="Calibri"/>
              <w:sz w:val="14"/>
              <w:szCs w:val="14"/>
            </w:rPr>
            <w:t>3</w:t>
          </w:r>
          <w:r w:rsidR="00383161">
            <w:rPr>
              <w:rFonts w:ascii="Calibri" w:hAnsi="Calibri"/>
              <w:sz w:val="14"/>
              <w:szCs w:val="14"/>
            </w:rPr>
            <w:t>/20</w:t>
          </w:r>
          <w:r w:rsidRPr="00C104B5">
            <w:rPr>
              <w:rFonts w:ascii="Calibri" w:hAnsi="Calibri"/>
              <w:sz w:val="14"/>
              <w:szCs w:val="14"/>
            </w:rPr>
            <w:t xml:space="preserve"> </w:t>
          </w:r>
          <w:r w:rsidRPr="00C104B5">
            <w:rPr>
              <w:rFonts w:ascii="Calibri" w:hAnsi="Calibri"/>
              <w:b/>
              <w:sz w:val="14"/>
              <w:szCs w:val="14"/>
            </w:rPr>
            <w:sym w:font="Wingdings 2" w:char="F0B6"/>
          </w:r>
          <w:r w:rsidRPr="00C104B5">
            <w:rPr>
              <w:rFonts w:ascii="Calibri" w:hAnsi="Calibri"/>
              <w:sz w:val="14"/>
              <w:szCs w:val="14"/>
            </w:rPr>
            <w:t xml:space="preserve"> Stupeň: </w:t>
          </w:r>
          <w:r w:rsidR="00EE3D85">
            <w:rPr>
              <w:rFonts w:ascii="Calibri" w:hAnsi="Calibri"/>
              <w:sz w:val="14"/>
              <w:szCs w:val="14"/>
            </w:rPr>
            <w:t xml:space="preserve">úprava </w:t>
          </w:r>
          <w:r w:rsidR="00383161">
            <w:rPr>
              <w:rFonts w:ascii="Calibri" w:hAnsi="Calibri"/>
              <w:sz w:val="14"/>
              <w:szCs w:val="14"/>
            </w:rPr>
            <w:t>P</w:t>
          </w:r>
          <w:r w:rsidR="006E639A">
            <w:rPr>
              <w:rFonts w:ascii="Calibri" w:hAnsi="Calibri"/>
              <w:sz w:val="14"/>
              <w:szCs w:val="14"/>
            </w:rPr>
            <w:t>DPS</w:t>
          </w:r>
        </w:p>
      </w:tc>
      <w:tc>
        <w:tcPr>
          <w:tcW w:w="3969" w:type="dxa"/>
        </w:tcPr>
        <w:p w14:paraId="4FFD0443" w14:textId="620BAFB6" w:rsidR="00C26D46" w:rsidRPr="00C104B5" w:rsidRDefault="00C26D46" w:rsidP="0099718A">
          <w:pPr>
            <w:pStyle w:val="Zkladntext2"/>
            <w:tabs>
              <w:tab w:val="right" w:pos="4536"/>
              <w:tab w:val="right" w:pos="5386"/>
              <w:tab w:val="center" w:pos="8364"/>
              <w:tab w:val="right" w:pos="9356"/>
            </w:tabs>
            <w:jc w:val="right"/>
            <w:rPr>
              <w:rFonts w:ascii="Calibri" w:hAnsi="Calibri"/>
              <w:sz w:val="14"/>
              <w:szCs w:val="14"/>
            </w:rPr>
          </w:pPr>
          <w:r w:rsidRPr="00C104B5">
            <w:rPr>
              <w:rFonts w:ascii="Calibri" w:hAnsi="Calibri"/>
              <w:spacing w:val="-2"/>
              <w:sz w:val="14"/>
              <w:szCs w:val="14"/>
            </w:rPr>
            <w:fldChar w:fldCharType="begin"/>
          </w:r>
          <w:r w:rsidRPr="00C104B5">
            <w:rPr>
              <w:rFonts w:ascii="Calibri" w:hAnsi="Calibri"/>
              <w:spacing w:val="-2"/>
              <w:sz w:val="14"/>
              <w:szCs w:val="14"/>
            </w:rPr>
            <w:instrText xml:space="preserve"> DOCPROPERTY  Vypracoval(a)  \* MERGEFORMAT </w:instrText>
          </w:r>
          <w:r w:rsidRPr="00C104B5">
            <w:rPr>
              <w:rFonts w:ascii="Calibri" w:hAnsi="Calibri"/>
              <w:spacing w:val="-2"/>
              <w:sz w:val="14"/>
              <w:szCs w:val="14"/>
            </w:rPr>
            <w:fldChar w:fldCharType="separate"/>
          </w:r>
          <w:r w:rsidR="0075111D">
            <w:rPr>
              <w:rFonts w:ascii="Calibri" w:hAnsi="Calibri"/>
              <w:spacing w:val="-2"/>
              <w:sz w:val="14"/>
              <w:szCs w:val="14"/>
            </w:rPr>
            <w:t>Vypracoval</w:t>
          </w:r>
          <w:r w:rsidRPr="00C104B5">
            <w:rPr>
              <w:rFonts w:ascii="Calibri" w:hAnsi="Calibri"/>
              <w:spacing w:val="-2"/>
              <w:sz w:val="14"/>
              <w:szCs w:val="14"/>
            </w:rPr>
            <w:fldChar w:fldCharType="end"/>
          </w:r>
          <w:r w:rsidR="006E639A">
            <w:rPr>
              <w:rFonts w:ascii="Calibri" w:hAnsi="Calibri"/>
              <w:spacing w:val="-2"/>
              <w:sz w:val="14"/>
              <w:szCs w:val="14"/>
            </w:rPr>
            <w:t>a</w:t>
          </w:r>
          <w:r w:rsidRPr="00C104B5">
            <w:rPr>
              <w:rFonts w:ascii="Calibri" w:hAnsi="Calibri"/>
              <w:spacing w:val="-2"/>
              <w:sz w:val="14"/>
              <w:szCs w:val="14"/>
            </w:rPr>
            <w:t xml:space="preserve">: </w:t>
          </w:r>
          <w:r w:rsidR="006E639A">
            <w:rPr>
              <w:rFonts w:ascii="Calibri" w:hAnsi="Calibri"/>
              <w:spacing w:val="-2"/>
              <w:sz w:val="14"/>
              <w:szCs w:val="14"/>
            </w:rPr>
            <w:t>dita.zemanova</w:t>
          </w:r>
          <w:r>
            <w:rPr>
              <w:rFonts w:ascii="Calibri" w:hAnsi="Calibri"/>
              <w:spacing w:val="-2"/>
              <w:sz w:val="14"/>
              <w:szCs w:val="14"/>
            </w:rPr>
            <w:t>@ateliermok.eu</w:t>
          </w:r>
          <w:r>
            <w:rPr>
              <w:rFonts w:ascii="Calibri" w:hAnsi="Calibri"/>
              <w:sz w:val="14"/>
              <w:szCs w:val="14"/>
            </w:rPr>
            <w:t xml:space="preserve"> </w:t>
          </w:r>
          <w:r w:rsidRPr="00C104B5">
            <w:rPr>
              <w:rFonts w:ascii="Calibri" w:hAnsi="Calibri"/>
              <w:b/>
              <w:sz w:val="14"/>
              <w:szCs w:val="14"/>
            </w:rPr>
            <w:sym w:font="Wingdings 2" w:char="F027"/>
          </w:r>
          <w:r w:rsidRPr="00C104B5">
            <w:rPr>
              <w:rFonts w:ascii="Calibri" w:hAnsi="Calibri"/>
              <w:b/>
              <w:sz w:val="14"/>
              <w:szCs w:val="14"/>
            </w:rPr>
            <w:t xml:space="preserve"> 464 646 342 </w:t>
          </w:r>
        </w:p>
      </w:tc>
      <w:bookmarkStart w:id="104" w:name="EmailAutora"/>
      <w:bookmarkEnd w:id="104"/>
    </w:tr>
  </w:tbl>
  <w:p w14:paraId="6CAADBF6" w14:textId="77777777" w:rsidR="00C26D46" w:rsidRPr="000609D2" w:rsidRDefault="00C26D46" w:rsidP="006E1F84">
    <w:pPr>
      <w:pStyle w:val="Zkladntext2"/>
      <w:tabs>
        <w:tab w:val="center" w:pos="6379"/>
        <w:tab w:val="center" w:pos="8364"/>
        <w:tab w:val="right" w:pos="9356"/>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BA480" w14:textId="77777777" w:rsidR="00D6206E" w:rsidRDefault="00D6206E">
      <w:r>
        <w:separator/>
      </w:r>
    </w:p>
  </w:footnote>
  <w:footnote w:type="continuationSeparator" w:id="0">
    <w:p w14:paraId="376B2913" w14:textId="77777777" w:rsidR="00D6206E" w:rsidRDefault="00D62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9CF6B" w14:textId="6A642E32" w:rsidR="00C26D46" w:rsidRDefault="00C26D46" w:rsidP="00E82816">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4177B6">
      <w:rPr>
        <w:rStyle w:val="slostrnky"/>
        <w:noProof/>
      </w:rPr>
      <w:t>32</w:t>
    </w:r>
    <w:r>
      <w:rPr>
        <w:rStyle w:val="slostrnky"/>
      </w:rPr>
      <w:fldChar w:fldCharType="end"/>
    </w:r>
  </w:p>
  <w:p w14:paraId="2A870BF9" w14:textId="77777777" w:rsidR="00C26D46" w:rsidRDefault="00C26D46" w:rsidP="009D17B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430FD" w14:textId="77777777" w:rsidR="00C26D46" w:rsidRPr="000609D2" w:rsidRDefault="0075111D" w:rsidP="009D17BC">
    <w:pPr>
      <w:pStyle w:val="Zhlav"/>
      <w:ind w:right="360"/>
    </w:pPr>
    <w:r>
      <w:rPr>
        <w:noProof/>
      </w:rPr>
      <w:pict w14:anchorId="3CC778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9.8pt;margin-top:-10.35pt;width:38.7pt;height:38.3pt;z-index:251660288">
          <v:imagedata r:id="rId1" o:title="G___DOKUMENTY___Loga a šablony__Loga a Vizitky Model _(1_)" croptop="56354f" cropbottom="4795f" cropleft="518f" cropright="60753f"/>
        </v:shape>
      </w:pict>
    </w:r>
    <w:r>
      <w:rPr>
        <w:noProof/>
      </w:rPr>
      <w:pict w14:anchorId="4B69CE49">
        <v:line id="_x0000_s1039" style="position:absolute;z-index:251656192" from="17.2pt,21pt" to="475.5pt,21pt" strokecolor="green" strokeweight="1pt"/>
      </w:pict>
    </w:r>
    <w:r>
      <w:rPr>
        <w:noProof/>
      </w:rPr>
      <w:pict w14:anchorId="351B9E69">
        <v:line id="_x0000_s1043" style="position:absolute;z-index:251659264" from="-6.15pt,20.95pt" to="2.45pt,20.95pt" strokecolor="green" strokeweight="1pt"/>
      </w:pict>
    </w:r>
    <w:r>
      <w:rPr>
        <w:noProof/>
      </w:rPr>
      <w:pict w14:anchorId="7F98FE74">
        <v:shapetype id="_x0000_t202" coordsize="21600,21600" o:spt="202" path="m,l,21600r21600,l21600,xe">
          <v:stroke joinstyle="miter"/>
          <v:path gradientshapeok="t" o:connecttype="rect"/>
        </v:shapetype>
        <v:shape id="_x0000_s1041" type="#_x0000_t202" style="position:absolute;margin-left:437.8pt;margin-top:6.15pt;width:44.65pt;height:16.95pt;z-index:251658240" filled="f" stroked="f">
          <v:textbox style="mso-next-textbox:#_x0000_s1041;mso-fit-shape-to-text:t">
            <w:txbxContent>
              <w:p w14:paraId="79C7B5B4" w14:textId="77777777" w:rsidR="00C26D46" w:rsidRPr="00AC340F" w:rsidRDefault="00C26D46"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6</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22</w:t>
                </w:r>
                <w:r>
                  <w:rPr>
                    <w:rStyle w:val="slostrnky"/>
                    <w:rFonts w:ascii="Calibri" w:hAnsi="Calibri"/>
                    <w:sz w:val="16"/>
                    <w:szCs w:val="16"/>
                  </w:rPr>
                  <w:fldChar w:fldCharType="end"/>
                </w:r>
              </w:p>
            </w:txbxContent>
          </v:textbox>
        </v:shape>
      </w:pict>
    </w:r>
    <w:r>
      <w:rPr>
        <w:noProof/>
      </w:rPr>
      <w:pict w14:anchorId="2B669FF4">
        <v:shape id="_x0000_s1040" type="#_x0000_t202" style="position:absolute;margin-left:31.6pt;margin-top:-.7pt;width:242.7pt;height:11.5pt;z-index:251657216" filled="f" stroked="f" strokeweight=".25pt">
          <v:textbox style="mso-next-textbox:#_x0000_s1040" inset="0,0,0,0">
            <w:txbxContent>
              <w:p w14:paraId="0226DE4C" w14:textId="77777777" w:rsidR="00C26D46" w:rsidRPr="00153933" w:rsidRDefault="00C26D46"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282AAF73" w14:textId="77777777" w:rsidR="00C26D46" w:rsidRPr="0073695A" w:rsidRDefault="00C26D46" w:rsidP="000609D2">
                <w:pPr>
                  <w:rPr>
                    <w:rFonts w:ascii="Calibri" w:hAnsi="Calibri" w:cs="Estrangelo Edessa"/>
                    <w:b/>
                    <w:sz w:val="16"/>
                    <w:szCs w:val="16"/>
                  </w:rPr>
                </w:pPr>
              </w:p>
            </w:txbxContent>
          </v:textbox>
        </v:shape>
      </w:pict>
    </w:r>
    <w:r>
      <w:rPr>
        <w:noProof/>
      </w:rPr>
      <w:pict w14:anchorId="1B131834">
        <v:shape id="_x0000_s1038" type="#_x0000_t202" style="position:absolute;margin-left:23.55pt;margin-top:11.35pt;width:256.6pt;height:8.05pt;z-index:251655168" filled="f" stroked="f">
          <v:textbox style="mso-next-textbox:#_x0000_s1038" inset=",0,,0">
            <w:txbxContent>
              <w:p w14:paraId="0857100E" w14:textId="77777777" w:rsidR="00C26D46" w:rsidRPr="00146294" w:rsidRDefault="00C26D46"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0F0F906D" w14:textId="77777777" w:rsidR="00C26D46" w:rsidRPr="00146294" w:rsidRDefault="00C26D46" w:rsidP="000609D2">
                <w:pPr>
                  <w:rPr>
                    <w:rFonts w:ascii="Calibri" w:hAnsi="Calibri"/>
                    <w:spacing w:val="2"/>
                  </w:rP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32AE"/>
    <w:multiLevelType w:val="hybridMultilevel"/>
    <w:tmpl w:val="EFB0C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C646C5"/>
    <w:multiLevelType w:val="hybridMultilevel"/>
    <w:tmpl w:val="9D207754"/>
    <w:lvl w:ilvl="0" w:tplc="D6C60C92">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2E82AEC"/>
    <w:multiLevelType w:val="hybridMultilevel"/>
    <w:tmpl w:val="BF42E9A8"/>
    <w:lvl w:ilvl="0" w:tplc="0405000B">
      <w:start w:val="1"/>
      <w:numFmt w:val="bullet"/>
      <w:lvlText w:val=""/>
      <w:lvlJc w:val="left"/>
      <w:pPr>
        <w:ind w:left="1712" w:hanging="360"/>
      </w:pPr>
      <w:rPr>
        <w:rFonts w:ascii="Wingdings" w:hAnsi="Wingdings"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 w15:restartNumberingAfterBreak="0">
    <w:nsid w:val="08B650C0"/>
    <w:multiLevelType w:val="hybridMultilevel"/>
    <w:tmpl w:val="300CA77C"/>
    <w:lvl w:ilvl="0" w:tplc="1DE06860">
      <w:numFmt w:val="bullet"/>
      <w:lvlText w:val="-"/>
      <w:lvlJc w:val="left"/>
      <w:pPr>
        <w:tabs>
          <w:tab w:val="num" w:pos="720"/>
        </w:tabs>
        <w:ind w:left="720" w:hanging="360"/>
      </w:pPr>
      <w:rPr>
        <w:rFonts w:ascii="Arial Narrow" w:eastAsia="Times New Roman" w:hAnsi="Arial Narrow"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744B9F"/>
    <w:multiLevelType w:val="hybridMultilevel"/>
    <w:tmpl w:val="8C3ECD1E"/>
    <w:lvl w:ilvl="0" w:tplc="1DE06860">
      <w:numFmt w:val="bullet"/>
      <w:lvlText w:val="-"/>
      <w:lvlJc w:val="left"/>
      <w:pPr>
        <w:tabs>
          <w:tab w:val="num" w:pos="720"/>
        </w:tabs>
        <w:ind w:left="720" w:hanging="360"/>
      </w:pPr>
      <w:rPr>
        <w:rFonts w:ascii="Arial Narrow" w:eastAsia="Times New Roman" w:hAnsi="Arial Narrow"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D2E75"/>
    <w:multiLevelType w:val="hybridMultilevel"/>
    <w:tmpl w:val="E7403448"/>
    <w:lvl w:ilvl="0" w:tplc="1DE06860">
      <w:numFmt w:val="bullet"/>
      <w:lvlText w:val="-"/>
      <w:lvlJc w:val="left"/>
      <w:pPr>
        <w:tabs>
          <w:tab w:val="num" w:pos="720"/>
        </w:tabs>
        <w:ind w:left="720" w:hanging="360"/>
      </w:pPr>
      <w:rPr>
        <w:rFonts w:ascii="Arial Narrow" w:eastAsia="Times New Roman" w:hAnsi="Arial Narrow"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364F13"/>
    <w:multiLevelType w:val="singleLevel"/>
    <w:tmpl w:val="D3585A9E"/>
    <w:lvl w:ilvl="0">
      <w:start w:val="1"/>
      <w:numFmt w:val="decimal"/>
      <w:lvlText w:val="%1)"/>
      <w:lvlJc w:val="left"/>
      <w:pPr>
        <w:tabs>
          <w:tab w:val="num" w:pos="988"/>
        </w:tabs>
        <w:ind w:left="988" w:hanging="420"/>
      </w:pPr>
      <w:rPr>
        <w:rFonts w:hint="default"/>
        <w:u w:val="none"/>
      </w:rPr>
    </w:lvl>
  </w:abstractNum>
  <w:abstractNum w:abstractNumId="7" w15:restartNumberingAfterBreak="0">
    <w:nsid w:val="18437A30"/>
    <w:multiLevelType w:val="hybridMultilevel"/>
    <w:tmpl w:val="C48A66EE"/>
    <w:lvl w:ilvl="0" w:tplc="1DE06860">
      <w:numFmt w:val="bullet"/>
      <w:lvlText w:val="-"/>
      <w:lvlJc w:val="left"/>
      <w:pPr>
        <w:tabs>
          <w:tab w:val="num" w:pos="720"/>
        </w:tabs>
        <w:ind w:left="720" w:hanging="360"/>
      </w:pPr>
      <w:rPr>
        <w:rFonts w:ascii="Arial Narrow" w:eastAsia="Times New Roman" w:hAnsi="Arial Narrow"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BC6B4D"/>
    <w:multiLevelType w:val="hybridMultilevel"/>
    <w:tmpl w:val="328C804E"/>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9" w15:restartNumberingAfterBreak="0">
    <w:nsid w:val="1C546CDF"/>
    <w:multiLevelType w:val="hybridMultilevel"/>
    <w:tmpl w:val="35F2F834"/>
    <w:lvl w:ilvl="0" w:tplc="0E2ABB34">
      <w:start w:val="1"/>
      <w:numFmt w:val="decimal"/>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FEF4E7C"/>
    <w:multiLevelType w:val="multilevel"/>
    <w:tmpl w:val="5FA80B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E467EB9"/>
    <w:multiLevelType w:val="hybridMultilevel"/>
    <w:tmpl w:val="9BE8A8E0"/>
    <w:lvl w:ilvl="0" w:tplc="1DE06860">
      <w:numFmt w:val="bullet"/>
      <w:lvlText w:val="-"/>
      <w:lvlJc w:val="left"/>
      <w:pPr>
        <w:tabs>
          <w:tab w:val="num" w:pos="720"/>
        </w:tabs>
        <w:ind w:left="720" w:hanging="360"/>
      </w:pPr>
      <w:rPr>
        <w:rFonts w:ascii="Arial Narrow" w:eastAsia="Times New Roman" w:hAnsi="Arial Narrow"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962C0E"/>
    <w:multiLevelType w:val="multilevel"/>
    <w:tmpl w:val="A2168F74"/>
    <w:lvl w:ilvl="0">
      <w:start w:val="1"/>
      <w:numFmt w:val="decimal"/>
      <w:lvlText w:val="%1"/>
      <w:lvlJc w:val="left"/>
      <w:pPr>
        <w:tabs>
          <w:tab w:val="num" w:pos="996"/>
        </w:tabs>
        <w:ind w:left="996" w:hanging="570"/>
      </w:pPr>
      <w:rPr>
        <w:rFonts w:hint="default"/>
      </w:rPr>
    </w:lvl>
    <w:lvl w:ilvl="1">
      <w:start w:val="1"/>
      <w:numFmt w:val="bullet"/>
      <w:lvlText w:val=""/>
      <w:lvlJc w:val="left"/>
      <w:pPr>
        <w:tabs>
          <w:tab w:val="num" w:pos="570"/>
        </w:tabs>
        <w:ind w:left="570" w:hanging="570"/>
      </w:pPr>
      <w:rPr>
        <w:rFonts w:ascii="Symbol" w:hAnsi="Symbol" w:hint="default"/>
      </w:rPr>
    </w:lvl>
    <w:lvl w:ilvl="2">
      <w:start w:val="1"/>
      <w:numFmt w:val="bullet"/>
      <w:lvlText w:val=""/>
      <w:lvlJc w:val="left"/>
      <w:pPr>
        <w:tabs>
          <w:tab w:val="num" w:pos="2417"/>
        </w:tabs>
        <w:ind w:left="2564" w:hanging="720"/>
      </w:pPr>
      <w:rPr>
        <w:rFonts w:ascii="Symbol" w:hAnsi="Symbol"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31D91A83"/>
    <w:multiLevelType w:val="hybridMultilevel"/>
    <w:tmpl w:val="8A988CCE"/>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4" w15:restartNumberingAfterBreak="0">
    <w:nsid w:val="329E128F"/>
    <w:multiLevelType w:val="hybridMultilevel"/>
    <w:tmpl w:val="4D9A92DC"/>
    <w:lvl w:ilvl="0" w:tplc="0405000F">
      <w:start w:val="1"/>
      <w:numFmt w:val="decimal"/>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2B458B6"/>
    <w:multiLevelType w:val="hybridMultilevel"/>
    <w:tmpl w:val="4D9A92DC"/>
    <w:lvl w:ilvl="0" w:tplc="FFFFFFFF">
      <w:start w:val="1"/>
      <w:numFmt w:val="decimal"/>
      <w:lvlText w:val="%1."/>
      <w:lvlJc w:val="left"/>
      <w:pPr>
        <w:ind w:left="1713" w:hanging="360"/>
      </w:p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6" w15:restartNumberingAfterBreak="0">
    <w:nsid w:val="33AA47F4"/>
    <w:multiLevelType w:val="hybridMultilevel"/>
    <w:tmpl w:val="9D207754"/>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EF33014"/>
    <w:multiLevelType w:val="multilevel"/>
    <w:tmpl w:val="DA4C1044"/>
    <w:styleLink w:val="Aktulnseznam1"/>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Restart w:val="0"/>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5685747"/>
    <w:multiLevelType w:val="hybridMultilevel"/>
    <w:tmpl w:val="299E1592"/>
    <w:lvl w:ilvl="0" w:tplc="04050001">
      <w:start w:val="1"/>
      <w:numFmt w:val="bullet"/>
      <w:lvlText w:val=""/>
      <w:lvlJc w:val="left"/>
      <w:pPr>
        <w:ind w:left="1290" w:hanging="360"/>
      </w:pPr>
      <w:rPr>
        <w:rFonts w:ascii="Symbol" w:hAnsi="Symbo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19" w15:restartNumberingAfterBreak="0">
    <w:nsid w:val="48035FF8"/>
    <w:multiLevelType w:val="hybridMultilevel"/>
    <w:tmpl w:val="E9BA1D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033FAF"/>
    <w:multiLevelType w:val="multilevel"/>
    <w:tmpl w:val="5B589198"/>
    <w:lvl w:ilvl="0">
      <w:start w:val="1"/>
      <w:numFmt w:val="decimal"/>
      <w:pStyle w:val="Nadpis1"/>
      <w:lvlText w:val="%1"/>
      <w:lvlJc w:val="left"/>
      <w:pPr>
        <w:tabs>
          <w:tab w:val="num" w:pos="996"/>
        </w:tabs>
        <w:ind w:left="996" w:hanging="570"/>
      </w:pPr>
      <w:rPr>
        <w:rFonts w:hint="default"/>
      </w:rPr>
    </w:lvl>
    <w:lvl w:ilvl="1">
      <w:start w:val="1"/>
      <w:numFmt w:val="decimal"/>
      <w:pStyle w:val="Nadpis2"/>
      <w:lvlText w:val="%1.%2"/>
      <w:lvlJc w:val="left"/>
      <w:pPr>
        <w:tabs>
          <w:tab w:val="num" w:pos="570"/>
        </w:tabs>
        <w:ind w:left="570" w:hanging="570"/>
      </w:pPr>
      <w:rPr>
        <w:rFonts w:hint="default"/>
      </w:rPr>
    </w:lvl>
    <w:lvl w:ilvl="2">
      <w:start w:val="1"/>
      <w:numFmt w:val="decimal"/>
      <w:pStyle w:val="Nadpis3"/>
      <w:lvlText w:val="%1.%2.%3"/>
      <w:lvlJc w:val="left"/>
      <w:pPr>
        <w:tabs>
          <w:tab w:val="num" w:pos="2417"/>
        </w:tabs>
        <w:ind w:left="2564" w:hanging="720"/>
      </w:pPr>
      <w:rPr>
        <w:rFonts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90E6EA2"/>
    <w:multiLevelType w:val="hybridMultilevel"/>
    <w:tmpl w:val="CDBEA70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B1B12EA"/>
    <w:multiLevelType w:val="hybridMultilevel"/>
    <w:tmpl w:val="BAD8A9E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3" w15:restartNumberingAfterBreak="0">
    <w:nsid w:val="516A1DD4"/>
    <w:multiLevelType w:val="hybridMultilevel"/>
    <w:tmpl w:val="19346880"/>
    <w:lvl w:ilvl="0" w:tplc="1DE06860">
      <w:numFmt w:val="bullet"/>
      <w:lvlText w:val="-"/>
      <w:lvlJc w:val="left"/>
      <w:pPr>
        <w:tabs>
          <w:tab w:val="num" w:pos="1778"/>
        </w:tabs>
        <w:ind w:left="1778" w:hanging="360"/>
      </w:pPr>
      <w:rPr>
        <w:rFonts w:ascii="Arial Narrow" w:eastAsia="Times New Roman" w:hAnsi="Arial Narrow" w:cs="Times New Roman" w:hint="default"/>
      </w:rPr>
    </w:lvl>
    <w:lvl w:ilvl="1" w:tplc="04050003" w:tentative="1">
      <w:start w:val="1"/>
      <w:numFmt w:val="bullet"/>
      <w:lvlText w:val="o"/>
      <w:lvlJc w:val="left"/>
      <w:pPr>
        <w:tabs>
          <w:tab w:val="num" w:pos="2291"/>
        </w:tabs>
        <w:ind w:left="2291" w:hanging="360"/>
      </w:pPr>
      <w:rPr>
        <w:rFonts w:ascii="Courier New" w:hAnsi="Courier New" w:cs="Courier New" w:hint="default"/>
      </w:rPr>
    </w:lvl>
    <w:lvl w:ilvl="2" w:tplc="04050005" w:tentative="1">
      <w:start w:val="1"/>
      <w:numFmt w:val="bullet"/>
      <w:lvlText w:val=""/>
      <w:lvlJc w:val="left"/>
      <w:pPr>
        <w:tabs>
          <w:tab w:val="num" w:pos="3011"/>
        </w:tabs>
        <w:ind w:left="3011" w:hanging="360"/>
      </w:pPr>
      <w:rPr>
        <w:rFonts w:ascii="Wingdings" w:hAnsi="Wingdings" w:hint="default"/>
      </w:rPr>
    </w:lvl>
    <w:lvl w:ilvl="3" w:tplc="04050001" w:tentative="1">
      <w:start w:val="1"/>
      <w:numFmt w:val="bullet"/>
      <w:lvlText w:val=""/>
      <w:lvlJc w:val="left"/>
      <w:pPr>
        <w:tabs>
          <w:tab w:val="num" w:pos="3731"/>
        </w:tabs>
        <w:ind w:left="3731" w:hanging="360"/>
      </w:pPr>
      <w:rPr>
        <w:rFonts w:ascii="Symbol" w:hAnsi="Symbol" w:hint="default"/>
      </w:rPr>
    </w:lvl>
    <w:lvl w:ilvl="4" w:tplc="04050003" w:tentative="1">
      <w:start w:val="1"/>
      <w:numFmt w:val="bullet"/>
      <w:lvlText w:val="o"/>
      <w:lvlJc w:val="left"/>
      <w:pPr>
        <w:tabs>
          <w:tab w:val="num" w:pos="4451"/>
        </w:tabs>
        <w:ind w:left="4451" w:hanging="360"/>
      </w:pPr>
      <w:rPr>
        <w:rFonts w:ascii="Courier New" w:hAnsi="Courier New" w:cs="Courier New" w:hint="default"/>
      </w:rPr>
    </w:lvl>
    <w:lvl w:ilvl="5" w:tplc="04050005" w:tentative="1">
      <w:start w:val="1"/>
      <w:numFmt w:val="bullet"/>
      <w:lvlText w:val=""/>
      <w:lvlJc w:val="left"/>
      <w:pPr>
        <w:tabs>
          <w:tab w:val="num" w:pos="5171"/>
        </w:tabs>
        <w:ind w:left="5171" w:hanging="360"/>
      </w:pPr>
      <w:rPr>
        <w:rFonts w:ascii="Wingdings" w:hAnsi="Wingdings" w:hint="default"/>
      </w:rPr>
    </w:lvl>
    <w:lvl w:ilvl="6" w:tplc="04050001" w:tentative="1">
      <w:start w:val="1"/>
      <w:numFmt w:val="bullet"/>
      <w:lvlText w:val=""/>
      <w:lvlJc w:val="left"/>
      <w:pPr>
        <w:tabs>
          <w:tab w:val="num" w:pos="5891"/>
        </w:tabs>
        <w:ind w:left="5891" w:hanging="360"/>
      </w:pPr>
      <w:rPr>
        <w:rFonts w:ascii="Symbol" w:hAnsi="Symbol" w:hint="default"/>
      </w:rPr>
    </w:lvl>
    <w:lvl w:ilvl="7" w:tplc="04050003" w:tentative="1">
      <w:start w:val="1"/>
      <w:numFmt w:val="bullet"/>
      <w:lvlText w:val="o"/>
      <w:lvlJc w:val="left"/>
      <w:pPr>
        <w:tabs>
          <w:tab w:val="num" w:pos="6611"/>
        </w:tabs>
        <w:ind w:left="6611" w:hanging="360"/>
      </w:pPr>
      <w:rPr>
        <w:rFonts w:ascii="Courier New" w:hAnsi="Courier New" w:cs="Courier New" w:hint="default"/>
      </w:rPr>
    </w:lvl>
    <w:lvl w:ilvl="8" w:tplc="04050005" w:tentative="1">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557652FC"/>
    <w:multiLevelType w:val="hybridMultilevel"/>
    <w:tmpl w:val="C0C6F406"/>
    <w:lvl w:ilvl="0" w:tplc="52A016C6">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B96465C"/>
    <w:multiLevelType w:val="multilevel"/>
    <w:tmpl w:val="EDEE6550"/>
    <w:lvl w:ilvl="0">
      <w:start w:val="1"/>
      <w:numFmt w:val="decimal"/>
      <w:lvlText w:val="%1"/>
      <w:lvlJc w:val="left"/>
      <w:pPr>
        <w:tabs>
          <w:tab w:val="num" w:pos="996"/>
        </w:tabs>
        <w:ind w:left="996" w:hanging="570"/>
      </w:pPr>
      <w:rPr>
        <w:rFonts w:hint="default"/>
      </w:rPr>
    </w:lvl>
    <w:lvl w:ilvl="1">
      <w:start w:val="1"/>
      <w:numFmt w:val="decimal"/>
      <w:lvlText w:val="%1.%2"/>
      <w:lvlJc w:val="left"/>
      <w:pPr>
        <w:tabs>
          <w:tab w:val="num" w:pos="570"/>
        </w:tabs>
        <w:ind w:left="570" w:hanging="570"/>
      </w:pPr>
      <w:rPr>
        <w:rFonts w:hint="default"/>
      </w:rPr>
    </w:lvl>
    <w:lvl w:ilvl="2">
      <w:start w:val="1"/>
      <w:numFmt w:val="bullet"/>
      <w:lvlText w:val=""/>
      <w:lvlJc w:val="left"/>
      <w:pPr>
        <w:tabs>
          <w:tab w:val="num" w:pos="2417"/>
        </w:tabs>
        <w:ind w:left="2564" w:hanging="720"/>
      </w:pPr>
      <w:rPr>
        <w:rFonts w:ascii="Symbol" w:hAnsi="Symbol"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D1C51F4"/>
    <w:multiLevelType w:val="singleLevel"/>
    <w:tmpl w:val="D3585A9E"/>
    <w:lvl w:ilvl="0">
      <w:start w:val="1"/>
      <w:numFmt w:val="decimal"/>
      <w:lvlText w:val="%1)"/>
      <w:lvlJc w:val="left"/>
      <w:pPr>
        <w:tabs>
          <w:tab w:val="num" w:pos="988"/>
        </w:tabs>
        <w:ind w:left="988" w:hanging="420"/>
      </w:pPr>
      <w:rPr>
        <w:rFonts w:hint="default"/>
        <w:u w:val="none"/>
      </w:rPr>
    </w:lvl>
  </w:abstractNum>
  <w:abstractNum w:abstractNumId="27" w15:restartNumberingAfterBreak="0">
    <w:nsid w:val="6A31332F"/>
    <w:multiLevelType w:val="hybridMultilevel"/>
    <w:tmpl w:val="F61C3964"/>
    <w:lvl w:ilvl="0" w:tplc="E4089E50">
      <w:start w:val="1"/>
      <w:numFmt w:val="decimal"/>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8" w15:restartNumberingAfterBreak="0">
    <w:nsid w:val="774C75F8"/>
    <w:multiLevelType w:val="hybridMultilevel"/>
    <w:tmpl w:val="E6EA2FD8"/>
    <w:lvl w:ilvl="0" w:tplc="04050001">
      <w:start w:val="1"/>
      <w:numFmt w:val="bullet"/>
      <w:lvlText w:val=""/>
      <w:lvlJc w:val="left"/>
      <w:pPr>
        <w:tabs>
          <w:tab w:val="num" w:pos="1712"/>
        </w:tabs>
        <w:ind w:left="1712" w:hanging="360"/>
      </w:pPr>
      <w:rPr>
        <w:rFonts w:ascii="Symbol" w:hAnsi="Symbol"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29" w15:restartNumberingAfterBreak="0">
    <w:nsid w:val="7F8C7B34"/>
    <w:multiLevelType w:val="hybridMultilevel"/>
    <w:tmpl w:val="AF04DED2"/>
    <w:lvl w:ilvl="0" w:tplc="0B3411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BA4EC632">
      <w:start w:val="1"/>
      <w:numFmt w:val="decimal"/>
      <w:pStyle w:val="Napis-Vyjadovaky"/>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11198911">
    <w:abstractNumId w:val="20"/>
  </w:num>
  <w:num w:numId="2" w16cid:durableId="1331449248">
    <w:abstractNumId w:val="17"/>
  </w:num>
  <w:num w:numId="3" w16cid:durableId="702903587">
    <w:abstractNumId w:val="28"/>
  </w:num>
  <w:num w:numId="4" w16cid:durableId="575869659">
    <w:abstractNumId w:val="29"/>
  </w:num>
  <w:num w:numId="5" w16cid:durableId="5163069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3875120">
    <w:abstractNumId w:val="25"/>
  </w:num>
  <w:num w:numId="7" w16cid:durableId="3655224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7379874">
    <w:abstractNumId w:val="12"/>
  </w:num>
  <w:num w:numId="9" w16cid:durableId="1833525190">
    <w:abstractNumId w:val="21"/>
  </w:num>
  <w:num w:numId="10" w16cid:durableId="1767654771">
    <w:abstractNumId w:val="13"/>
  </w:num>
  <w:num w:numId="11" w16cid:durableId="1798647474">
    <w:abstractNumId w:val="22"/>
  </w:num>
  <w:num w:numId="12" w16cid:durableId="558369760">
    <w:abstractNumId w:val="2"/>
  </w:num>
  <w:num w:numId="13" w16cid:durableId="1093362146">
    <w:abstractNumId w:val="26"/>
  </w:num>
  <w:num w:numId="14" w16cid:durableId="285046435">
    <w:abstractNumId w:val="19"/>
  </w:num>
  <w:num w:numId="15" w16cid:durableId="1487018460">
    <w:abstractNumId w:val="11"/>
  </w:num>
  <w:num w:numId="16" w16cid:durableId="1872958486">
    <w:abstractNumId w:val="3"/>
  </w:num>
  <w:num w:numId="17" w16cid:durableId="209607929">
    <w:abstractNumId w:val="7"/>
  </w:num>
  <w:num w:numId="18" w16cid:durableId="1548486354">
    <w:abstractNumId w:val="4"/>
  </w:num>
  <w:num w:numId="19" w16cid:durableId="625047802">
    <w:abstractNumId w:val="5"/>
  </w:num>
  <w:num w:numId="20" w16cid:durableId="2118208381">
    <w:abstractNumId w:val="23"/>
  </w:num>
  <w:num w:numId="21" w16cid:durableId="1882017597">
    <w:abstractNumId w:val="8"/>
  </w:num>
  <w:num w:numId="22" w16cid:durableId="1499033418">
    <w:abstractNumId w:val="24"/>
  </w:num>
  <w:num w:numId="23" w16cid:durableId="1189758604">
    <w:abstractNumId w:val="6"/>
  </w:num>
  <w:num w:numId="24" w16cid:durableId="250555012">
    <w:abstractNumId w:val="18"/>
  </w:num>
  <w:num w:numId="25" w16cid:durableId="402947299">
    <w:abstractNumId w:val="1"/>
  </w:num>
  <w:num w:numId="26" w16cid:durableId="1091196132">
    <w:abstractNumId w:val="9"/>
  </w:num>
  <w:num w:numId="27" w16cid:durableId="691759696">
    <w:abstractNumId w:val="16"/>
  </w:num>
  <w:num w:numId="28" w16cid:durableId="1669864659">
    <w:abstractNumId w:val="27"/>
  </w:num>
  <w:num w:numId="29" w16cid:durableId="433869588">
    <w:abstractNumId w:val="20"/>
  </w:num>
  <w:num w:numId="30" w16cid:durableId="1916627889">
    <w:abstractNumId w:val="20"/>
  </w:num>
  <w:num w:numId="31" w16cid:durableId="306208481">
    <w:abstractNumId w:val="20"/>
  </w:num>
  <w:num w:numId="32" w16cid:durableId="1808737787">
    <w:abstractNumId w:val="0"/>
  </w:num>
  <w:num w:numId="33" w16cid:durableId="6652085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2323249">
    <w:abstractNumId w:val="14"/>
  </w:num>
  <w:num w:numId="35" w16cid:durableId="337319600">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oNotTrackMoves/>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enu v:ext="edit" strokecolor="none"/>
    </o:shapedefaults>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04B5"/>
    <w:rsid w:val="0000153F"/>
    <w:rsid w:val="000018A9"/>
    <w:rsid w:val="00002350"/>
    <w:rsid w:val="0000289D"/>
    <w:rsid w:val="000044B9"/>
    <w:rsid w:val="00004C3E"/>
    <w:rsid w:val="00006F29"/>
    <w:rsid w:val="000076C9"/>
    <w:rsid w:val="00007F09"/>
    <w:rsid w:val="00010A81"/>
    <w:rsid w:val="000111A8"/>
    <w:rsid w:val="0001139B"/>
    <w:rsid w:val="000128AA"/>
    <w:rsid w:val="00012C47"/>
    <w:rsid w:val="000141B6"/>
    <w:rsid w:val="00015830"/>
    <w:rsid w:val="00015B91"/>
    <w:rsid w:val="0001662A"/>
    <w:rsid w:val="00022D79"/>
    <w:rsid w:val="00022F34"/>
    <w:rsid w:val="00024E84"/>
    <w:rsid w:val="00026C54"/>
    <w:rsid w:val="000278BF"/>
    <w:rsid w:val="000279D9"/>
    <w:rsid w:val="0003051A"/>
    <w:rsid w:val="00032F3D"/>
    <w:rsid w:val="00033ACD"/>
    <w:rsid w:val="00034F8E"/>
    <w:rsid w:val="0003554A"/>
    <w:rsid w:val="00035646"/>
    <w:rsid w:val="00035DFE"/>
    <w:rsid w:val="00036589"/>
    <w:rsid w:val="00037133"/>
    <w:rsid w:val="00037522"/>
    <w:rsid w:val="00040721"/>
    <w:rsid w:val="00041727"/>
    <w:rsid w:val="0004176F"/>
    <w:rsid w:val="0004197D"/>
    <w:rsid w:val="00042115"/>
    <w:rsid w:val="00042DFA"/>
    <w:rsid w:val="00043091"/>
    <w:rsid w:val="000438DF"/>
    <w:rsid w:val="000445C7"/>
    <w:rsid w:val="00044819"/>
    <w:rsid w:val="000449CE"/>
    <w:rsid w:val="00044EF8"/>
    <w:rsid w:val="00045066"/>
    <w:rsid w:val="0004506C"/>
    <w:rsid w:val="000450F3"/>
    <w:rsid w:val="000452B6"/>
    <w:rsid w:val="00046125"/>
    <w:rsid w:val="00046A50"/>
    <w:rsid w:val="000470DC"/>
    <w:rsid w:val="0004728C"/>
    <w:rsid w:val="00047BA5"/>
    <w:rsid w:val="00050148"/>
    <w:rsid w:val="0005122F"/>
    <w:rsid w:val="000515F4"/>
    <w:rsid w:val="00052222"/>
    <w:rsid w:val="00052A5F"/>
    <w:rsid w:val="000546BD"/>
    <w:rsid w:val="00055259"/>
    <w:rsid w:val="000555D4"/>
    <w:rsid w:val="00056A81"/>
    <w:rsid w:val="0005700D"/>
    <w:rsid w:val="0005735D"/>
    <w:rsid w:val="000600E1"/>
    <w:rsid w:val="000609D2"/>
    <w:rsid w:val="00060A8E"/>
    <w:rsid w:val="00060B44"/>
    <w:rsid w:val="000630B8"/>
    <w:rsid w:val="00063873"/>
    <w:rsid w:val="00063BEC"/>
    <w:rsid w:val="0006402D"/>
    <w:rsid w:val="00066121"/>
    <w:rsid w:val="00070F46"/>
    <w:rsid w:val="000712BD"/>
    <w:rsid w:val="000712DC"/>
    <w:rsid w:val="000716AB"/>
    <w:rsid w:val="00071764"/>
    <w:rsid w:val="000737C3"/>
    <w:rsid w:val="00074B71"/>
    <w:rsid w:val="000766AD"/>
    <w:rsid w:val="00076F3E"/>
    <w:rsid w:val="000816DA"/>
    <w:rsid w:val="000818BC"/>
    <w:rsid w:val="00081B90"/>
    <w:rsid w:val="00082214"/>
    <w:rsid w:val="000833FC"/>
    <w:rsid w:val="000837C1"/>
    <w:rsid w:val="00084D72"/>
    <w:rsid w:val="000850A5"/>
    <w:rsid w:val="00085889"/>
    <w:rsid w:val="00085ED7"/>
    <w:rsid w:val="000867BF"/>
    <w:rsid w:val="00086F85"/>
    <w:rsid w:val="000874FD"/>
    <w:rsid w:val="0008756A"/>
    <w:rsid w:val="0008779B"/>
    <w:rsid w:val="00087822"/>
    <w:rsid w:val="00087910"/>
    <w:rsid w:val="00087C3E"/>
    <w:rsid w:val="00090271"/>
    <w:rsid w:val="0009141A"/>
    <w:rsid w:val="00091E27"/>
    <w:rsid w:val="0009216F"/>
    <w:rsid w:val="00094098"/>
    <w:rsid w:val="00094A7C"/>
    <w:rsid w:val="00094B2B"/>
    <w:rsid w:val="000959BE"/>
    <w:rsid w:val="00095E48"/>
    <w:rsid w:val="000A0345"/>
    <w:rsid w:val="000A0A3E"/>
    <w:rsid w:val="000A0E8F"/>
    <w:rsid w:val="000A1159"/>
    <w:rsid w:val="000A122F"/>
    <w:rsid w:val="000A1505"/>
    <w:rsid w:val="000A1CFC"/>
    <w:rsid w:val="000A2AB6"/>
    <w:rsid w:val="000A2EE1"/>
    <w:rsid w:val="000A3E34"/>
    <w:rsid w:val="000A4111"/>
    <w:rsid w:val="000A4A07"/>
    <w:rsid w:val="000A4BF3"/>
    <w:rsid w:val="000A6A41"/>
    <w:rsid w:val="000A6C85"/>
    <w:rsid w:val="000A6F49"/>
    <w:rsid w:val="000B0B87"/>
    <w:rsid w:val="000B2EA9"/>
    <w:rsid w:val="000B3555"/>
    <w:rsid w:val="000B4268"/>
    <w:rsid w:val="000C0282"/>
    <w:rsid w:val="000C052F"/>
    <w:rsid w:val="000C188E"/>
    <w:rsid w:val="000C25B2"/>
    <w:rsid w:val="000C289E"/>
    <w:rsid w:val="000C2A63"/>
    <w:rsid w:val="000C3010"/>
    <w:rsid w:val="000C400D"/>
    <w:rsid w:val="000C47C0"/>
    <w:rsid w:val="000C55B4"/>
    <w:rsid w:val="000C6F22"/>
    <w:rsid w:val="000C71AA"/>
    <w:rsid w:val="000D05FC"/>
    <w:rsid w:val="000D070C"/>
    <w:rsid w:val="000D081D"/>
    <w:rsid w:val="000D1001"/>
    <w:rsid w:val="000D464B"/>
    <w:rsid w:val="000D4FB7"/>
    <w:rsid w:val="000D62EE"/>
    <w:rsid w:val="000D6990"/>
    <w:rsid w:val="000D6B3D"/>
    <w:rsid w:val="000D7821"/>
    <w:rsid w:val="000D7A3C"/>
    <w:rsid w:val="000E0451"/>
    <w:rsid w:val="000E2AC0"/>
    <w:rsid w:val="000E3B6C"/>
    <w:rsid w:val="000E4365"/>
    <w:rsid w:val="000E4480"/>
    <w:rsid w:val="000E48D9"/>
    <w:rsid w:val="000E4920"/>
    <w:rsid w:val="000E4F03"/>
    <w:rsid w:val="000E502B"/>
    <w:rsid w:val="000E58E0"/>
    <w:rsid w:val="000E678C"/>
    <w:rsid w:val="000E682D"/>
    <w:rsid w:val="000E687C"/>
    <w:rsid w:val="000E6AD6"/>
    <w:rsid w:val="000E6E62"/>
    <w:rsid w:val="000E738E"/>
    <w:rsid w:val="000E7C89"/>
    <w:rsid w:val="000F1513"/>
    <w:rsid w:val="000F1D90"/>
    <w:rsid w:val="000F1FAE"/>
    <w:rsid w:val="000F2120"/>
    <w:rsid w:val="000F2582"/>
    <w:rsid w:val="000F27F0"/>
    <w:rsid w:val="000F2AF1"/>
    <w:rsid w:val="000F3616"/>
    <w:rsid w:val="000F3A3F"/>
    <w:rsid w:val="000F4748"/>
    <w:rsid w:val="000F52AD"/>
    <w:rsid w:val="000F5B2A"/>
    <w:rsid w:val="000F5D9B"/>
    <w:rsid w:val="000F7C69"/>
    <w:rsid w:val="00101337"/>
    <w:rsid w:val="00101BB9"/>
    <w:rsid w:val="00101FBB"/>
    <w:rsid w:val="001022A7"/>
    <w:rsid w:val="00103609"/>
    <w:rsid w:val="00103FE7"/>
    <w:rsid w:val="00104999"/>
    <w:rsid w:val="00104AF9"/>
    <w:rsid w:val="00104DFB"/>
    <w:rsid w:val="001057DC"/>
    <w:rsid w:val="001066B6"/>
    <w:rsid w:val="00107C7F"/>
    <w:rsid w:val="00107F27"/>
    <w:rsid w:val="0011022E"/>
    <w:rsid w:val="00110627"/>
    <w:rsid w:val="00111F28"/>
    <w:rsid w:val="0011255E"/>
    <w:rsid w:val="00113FC5"/>
    <w:rsid w:val="001145E0"/>
    <w:rsid w:val="001151D9"/>
    <w:rsid w:val="00115547"/>
    <w:rsid w:val="00115966"/>
    <w:rsid w:val="00116927"/>
    <w:rsid w:val="001169B0"/>
    <w:rsid w:val="00120773"/>
    <w:rsid w:val="0012149F"/>
    <w:rsid w:val="00122608"/>
    <w:rsid w:val="001242D4"/>
    <w:rsid w:val="001248BC"/>
    <w:rsid w:val="00124BE6"/>
    <w:rsid w:val="00125A33"/>
    <w:rsid w:val="00125C39"/>
    <w:rsid w:val="00125C74"/>
    <w:rsid w:val="00126475"/>
    <w:rsid w:val="00126848"/>
    <w:rsid w:val="00126A49"/>
    <w:rsid w:val="00126DCD"/>
    <w:rsid w:val="00127528"/>
    <w:rsid w:val="00127A3D"/>
    <w:rsid w:val="00127FDD"/>
    <w:rsid w:val="00130600"/>
    <w:rsid w:val="0013247E"/>
    <w:rsid w:val="001326FD"/>
    <w:rsid w:val="00134A92"/>
    <w:rsid w:val="00136BFC"/>
    <w:rsid w:val="00137567"/>
    <w:rsid w:val="001378CD"/>
    <w:rsid w:val="00137EE4"/>
    <w:rsid w:val="00137FA8"/>
    <w:rsid w:val="00140067"/>
    <w:rsid w:val="001415E4"/>
    <w:rsid w:val="00143E94"/>
    <w:rsid w:val="00144BE0"/>
    <w:rsid w:val="0014525F"/>
    <w:rsid w:val="00145E5F"/>
    <w:rsid w:val="001461A5"/>
    <w:rsid w:val="001470E1"/>
    <w:rsid w:val="001502BE"/>
    <w:rsid w:val="0015034C"/>
    <w:rsid w:val="001509E9"/>
    <w:rsid w:val="0015281F"/>
    <w:rsid w:val="00153844"/>
    <w:rsid w:val="0015584A"/>
    <w:rsid w:val="00155D39"/>
    <w:rsid w:val="001567C4"/>
    <w:rsid w:val="00157D5D"/>
    <w:rsid w:val="001613BA"/>
    <w:rsid w:val="0016163E"/>
    <w:rsid w:val="00162055"/>
    <w:rsid w:val="001638D1"/>
    <w:rsid w:val="00163BBB"/>
    <w:rsid w:val="00164796"/>
    <w:rsid w:val="00166D33"/>
    <w:rsid w:val="00166F28"/>
    <w:rsid w:val="00166F72"/>
    <w:rsid w:val="00167CDB"/>
    <w:rsid w:val="001724F3"/>
    <w:rsid w:val="0017270E"/>
    <w:rsid w:val="00172A1B"/>
    <w:rsid w:val="00172CEE"/>
    <w:rsid w:val="00173A4E"/>
    <w:rsid w:val="00173E13"/>
    <w:rsid w:val="0017455B"/>
    <w:rsid w:val="001748F6"/>
    <w:rsid w:val="00175C80"/>
    <w:rsid w:val="00175F37"/>
    <w:rsid w:val="00175F7D"/>
    <w:rsid w:val="001761B4"/>
    <w:rsid w:val="00176717"/>
    <w:rsid w:val="00176BCA"/>
    <w:rsid w:val="0017731D"/>
    <w:rsid w:val="00177BDC"/>
    <w:rsid w:val="001804E1"/>
    <w:rsid w:val="00181082"/>
    <w:rsid w:val="001812E1"/>
    <w:rsid w:val="00181FD4"/>
    <w:rsid w:val="001822A9"/>
    <w:rsid w:val="00182419"/>
    <w:rsid w:val="00183D28"/>
    <w:rsid w:val="0018458F"/>
    <w:rsid w:val="00184BB0"/>
    <w:rsid w:val="001855E4"/>
    <w:rsid w:val="00185806"/>
    <w:rsid w:val="00185BA2"/>
    <w:rsid w:val="0018617F"/>
    <w:rsid w:val="001861E5"/>
    <w:rsid w:val="00186870"/>
    <w:rsid w:val="00186B8A"/>
    <w:rsid w:val="00190013"/>
    <w:rsid w:val="0019132E"/>
    <w:rsid w:val="0019171E"/>
    <w:rsid w:val="00191746"/>
    <w:rsid w:val="00191B8C"/>
    <w:rsid w:val="00191C1A"/>
    <w:rsid w:val="00191C88"/>
    <w:rsid w:val="0019202D"/>
    <w:rsid w:val="00193900"/>
    <w:rsid w:val="0019608C"/>
    <w:rsid w:val="00196260"/>
    <w:rsid w:val="001964E6"/>
    <w:rsid w:val="00197DEC"/>
    <w:rsid w:val="00197F9F"/>
    <w:rsid w:val="001A1656"/>
    <w:rsid w:val="001A1B53"/>
    <w:rsid w:val="001A1F49"/>
    <w:rsid w:val="001A2971"/>
    <w:rsid w:val="001A2D82"/>
    <w:rsid w:val="001A2DAB"/>
    <w:rsid w:val="001A3D6D"/>
    <w:rsid w:val="001A4F0F"/>
    <w:rsid w:val="001A53D1"/>
    <w:rsid w:val="001A5AEE"/>
    <w:rsid w:val="001A5E98"/>
    <w:rsid w:val="001A6243"/>
    <w:rsid w:val="001A679B"/>
    <w:rsid w:val="001A6F81"/>
    <w:rsid w:val="001B09D2"/>
    <w:rsid w:val="001B1644"/>
    <w:rsid w:val="001B170D"/>
    <w:rsid w:val="001B246D"/>
    <w:rsid w:val="001B2C90"/>
    <w:rsid w:val="001B38A3"/>
    <w:rsid w:val="001B3BE2"/>
    <w:rsid w:val="001B4930"/>
    <w:rsid w:val="001B4DF7"/>
    <w:rsid w:val="001B72FA"/>
    <w:rsid w:val="001C0257"/>
    <w:rsid w:val="001C066E"/>
    <w:rsid w:val="001C244D"/>
    <w:rsid w:val="001C2DE5"/>
    <w:rsid w:val="001C3CF3"/>
    <w:rsid w:val="001C5285"/>
    <w:rsid w:val="001C52DF"/>
    <w:rsid w:val="001C5AB6"/>
    <w:rsid w:val="001C5BA0"/>
    <w:rsid w:val="001C5C63"/>
    <w:rsid w:val="001C6233"/>
    <w:rsid w:val="001C67A6"/>
    <w:rsid w:val="001C77A0"/>
    <w:rsid w:val="001D01BB"/>
    <w:rsid w:val="001D03FF"/>
    <w:rsid w:val="001D0922"/>
    <w:rsid w:val="001D25E5"/>
    <w:rsid w:val="001D2A13"/>
    <w:rsid w:val="001D3414"/>
    <w:rsid w:val="001D45B4"/>
    <w:rsid w:val="001D48E8"/>
    <w:rsid w:val="001D4C23"/>
    <w:rsid w:val="001D668F"/>
    <w:rsid w:val="001D671E"/>
    <w:rsid w:val="001D6DC6"/>
    <w:rsid w:val="001E05A1"/>
    <w:rsid w:val="001E07C1"/>
    <w:rsid w:val="001E2A0D"/>
    <w:rsid w:val="001E2D5E"/>
    <w:rsid w:val="001E3961"/>
    <w:rsid w:val="001E3B01"/>
    <w:rsid w:val="001E46CA"/>
    <w:rsid w:val="001E48EE"/>
    <w:rsid w:val="001E5A87"/>
    <w:rsid w:val="001E6106"/>
    <w:rsid w:val="001E7061"/>
    <w:rsid w:val="001E7136"/>
    <w:rsid w:val="001F0221"/>
    <w:rsid w:val="001F0788"/>
    <w:rsid w:val="001F0D75"/>
    <w:rsid w:val="001F189B"/>
    <w:rsid w:val="001F2181"/>
    <w:rsid w:val="001F22AD"/>
    <w:rsid w:val="001F508C"/>
    <w:rsid w:val="001F5982"/>
    <w:rsid w:val="001F5A8D"/>
    <w:rsid w:val="002025CF"/>
    <w:rsid w:val="00202E82"/>
    <w:rsid w:val="00205CFB"/>
    <w:rsid w:val="00206018"/>
    <w:rsid w:val="002066B9"/>
    <w:rsid w:val="0020760C"/>
    <w:rsid w:val="00207736"/>
    <w:rsid w:val="00207BAF"/>
    <w:rsid w:val="00207D0E"/>
    <w:rsid w:val="00210758"/>
    <w:rsid w:val="00210823"/>
    <w:rsid w:val="00210D3C"/>
    <w:rsid w:val="00211098"/>
    <w:rsid w:val="0021127D"/>
    <w:rsid w:val="0021133D"/>
    <w:rsid w:val="00211737"/>
    <w:rsid w:val="00211BC1"/>
    <w:rsid w:val="00211CB6"/>
    <w:rsid w:val="00212274"/>
    <w:rsid w:val="0021342B"/>
    <w:rsid w:val="00213CBC"/>
    <w:rsid w:val="002148B8"/>
    <w:rsid w:val="00214E4B"/>
    <w:rsid w:val="0021567B"/>
    <w:rsid w:val="00217C48"/>
    <w:rsid w:val="00220465"/>
    <w:rsid w:val="00222D4F"/>
    <w:rsid w:val="00224E36"/>
    <w:rsid w:val="00225CB7"/>
    <w:rsid w:val="00226093"/>
    <w:rsid w:val="0022634B"/>
    <w:rsid w:val="002265FB"/>
    <w:rsid w:val="002265FC"/>
    <w:rsid w:val="0023081A"/>
    <w:rsid w:val="002308E2"/>
    <w:rsid w:val="00230997"/>
    <w:rsid w:val="00230AF0"/>
    <w:rsid w:val="00230E57"/>
    <w:rsid w:val="00231EF4"/>
    <w:rsid w:val="00234043"/>
    <w:rsid w:val="002347ED"/>
    <w:rsid w:val="00234EA1"/>
    <w:rsid w:val="0023549B"/>
    <w:rsid w:val="0023678E"/>
    <w:rsid w:val="00237099"/>
    <w:rsid w:val="00237206"/>
    <w:rsid w:val="00237275"/>
    <w:rsid w:val="00240572"/>
    <w:rsid w:val="00240A11"/>
    <w:rsid w:val="00240D20"/>
    <w:rsid w:val="00241B12"/>
    <w:rsid w:val="002425EE"/>
    <w:rsid w:val="00242C3E"/>
    <w:rsid w:val="002433DF"/>
    <w:rsid w:val="00243C0C"/>
    <w:rsid w:val="00244FA6"/>
    <w:rsid w:val="002456FC"/>
    <w:rsid w:val="002457EA"/>
    <w:rsid w:val="00245BA3"/>
    <w:rsid w:val="00245C68"/>
    <w:rsid w:val="00245CF2"/>
    <w:rsid w:val="00245F47"/>
    <w:rsid w:val="00246729"/>
    <w:rsid w:val="00247425"/>
    <w:rsid w:val="00247FFD"/>
    <w:rsid w:val="00250135"/>
    <w:rsid w:val="0025087B"/>
    <w:rsid w:val="00250A10"/>
    <w:rsid w:val="0025123C"/>
    <w:rsid w:val="00251ED8"/>
    <w:rsid w:val="002521B5"/>
    <w:rsid w:val="00253D07"/>
    <w:rsid w:val="00254FB8"/>
    <w:rsid w:val="00255BB1"/>
    <w:rsid w:val="002560B3"/>
    <w:rsid w:val="002560FC"/>
    <w:rsid w:val="00256271"/>
    <w:rsid w:val="00256744"/>
    <w:rsid w:val="0026219C"/>
    <w:rsid w:val="002621EC"/>
    <w:rsid w:val="00262363"/>
    <w:rsid w:val="00262CD8"/>
    <w:rsid w:val="00262ECA"/>
    <w:rsid w:val="00263657"/>
    <w:rsid w:val="0026397B"/>
    <w:rsid w:val="00263C5F"/>
    <w:rsid w:val="00264A69"/>
    <w:rsid w:val="00265E96"/>
    <w:rsid w:val="00266F79"/>
    <w:rsid w:val="002670CB"/>
    <w:rsid w:val="002678C1"/>
    <w:rsid w:val="0027075F"/>
    <w:rsid w:val="00273764"/>
    <w:rsid w:val="00274832"/>
    <w:rsid w:val="002752F8"/>
    <w:rsid w:val="00275351"/>
    <w:rsid w:val="0027552A"/>
    <w:rsid w:val="00275636"/>
    <w:rsid w:val="00276036"/>
    <w:rsid w:val="002774CA"/>
    <w:rsid w:val="00277895"/>
    <w:rsid w:val="0028088F"/>
    <w:rsid w:val="002808FA"/>
    <w:rsid w:val="0028195D"/>
    <w:rsid w:val="00281D3A"/>
    <w:rsid w:val="0028265A"/>
    <w:rsid w:val="00282CC1"/>
    <w:rsid w:val="00282CF8"/>
    <w:rsid w:val="00283B49"/>
    <w:rsid w:val="00283C08"/>
    <w:rsid w:val="00283D3C"/>
    <w:rsid w:val="00284AD3"/>
    <w:rsid w:val="002857CE"/>
    <w:rsid w:val="00285CE3"/>
    <w:rsid w:val="002866EA"/>
    <w:rsid w:val="002869E1"/>
    <w:rsid w:val="00287004"/>
    <w:rsid w:val="00287F12"/>
    <w:rsid w:val="00291553"/>
    <w:rsid w:val="002917FC"/>
    <w:rsid w:val="002926A6"/>
    <w:rsid w:val="00294529"/>
    <w:rsid w:val="0029453F"/>
    <w:rsid w:val="00294624"/>
    <w:rsid w:val="00295291"/>
    <w:rsid w:val="002955A9"/>
    <w:rsid w:val="00295697"/>
    <w:rsid w:val="00295D63"/>
    <w:rsid w:val="00295E91"/>
    <w:rsid w:val="00296773"/>
    <w:rsid w:val="00296B23"/>
    <w:rsid w:val="00296F1D"/>
    <w:rsid w:val="002A00F2"/>
    <w:rsid w:val="002A0146"/>
    <w:rsid w:val="002A0B1C"/>
    <w:rsid w:val="002A28C3"/>
    <w:rsid w:val="002A4856"/>
    <w:rsid w:val="002A5144"/>
    <w:rsid w:val="002A5978"/>
    <w:rsid w:val="002A5F89"/>
    <w:rsid w:val="002A69AC"/>
    <w:rsid w:val="002A6A41"/>
    <w:rsid w:val="002B0B42"/>
    <w:rsid w:val="002B2661"/>
    <w:rsid w:val="002B316B"/>
    <w:rsid w:val="002B384F"/>
    <w:rsid w:val="002B4498"/>
    <w:rsid w:val="002B4A08"/>
    <w:rsid w:val="002B5AD8"/>
    <w:rsid w:val="002B5E19"/>
    <w:rsid w:val="002B60ED"/>
    <w:rsid w:val="002B66AA"/>
    <w:rsid w:val="002C0140"/>
    <w:rsid w:val="002C0900"/>
    <w:rsid w:val="002C0CA6"/>
    <w:rsid w:val="002C138E"/>
    <w:rsid w:val="002C18A5"/>
    <w:rsid w:val="002C334A"/>
    <w:rsid w:val="002C43FE"/>
    <w:rsid w:val="002C46BF"/>
    <w:rsid w:val="002C4C62"/>
    <w:rsid w:val="002C5E1C"/>
    <w:rsid w:val="002C6776"/>
    <w:rsid w:val="002C7061"/>
    <w:rsid w:val="002C7A69"/>
    <w:rsid w:val="002C7FC1"/>
    <w:rsid w:val="002D03A1"/>
    <w:rsid w:val="002D07F5"/>
    <w:rsid w:val="002D15F0"/>
    <w:rsid w:val="002D2915"/>
    <w:rsid w:val="002D2A45"/>
    <w:rsid w:val="002D3086"/>
    <w:rsid w:val="002D37B0"/>
    <w:rsid w:val="002D3D63"/>
    <w:rsid w:val="002D3EB2"/>
    <w:rsid w:val="002D472D"/>
    <w:rsid w:val="002D4ED9"/>
    <w:rsid w:val="002D54C0"/>
    <w:rsid w:val="002D57FE"/>
    <w:rsid w:val="002D6488"/>
    <w:rsid w:val="002D65A3"/>
    <w:rsid w:val="002D7202"/>
    <w:rsid w:val="002D788D"/>
    <w:rsid w:val="002D7B63"/>
    <w:rsid w:val="002E0736"/>
    <w:rsid w:val="002E0A58"/>
    <w:rsid w:val="002E1B20"/>
    <w:rsid w:val="002E1CC2"/>
    <w:rsid w:val="002E279E"/>
    <w:rsid w:val="002E2BAF"/>
    <w:rsid w:val="002E3006"/>
    <w:rsid w:val="002E3C13"/>
    <w:rsid w:val="002E4073"/>
    <w:rsid w:val="002E59F8"/>
    <w:rsid w:val="002E7D3F"/>
    <w:rsid w:val="002F013D"/>
    <w:rsid w:val="002F0330"/>
    <w:rsid w:val="002F0E79"/>
    <w:rsid w:val="002F0EED"/>
    <w:rsid w:val="002F0FA0"/>
    <w:rsid w:val="002F13B2"/>
    <w:rsid w:val="002F13C5"/>
    <w:rsid w:val="002F13DE"/>
    <w:rsid w:val="002F2D5E"/>
    <w:rsid w:val="002F2EF7"/>
    <w:rsid w:val="002F3946"/>
    <w:rsid w:val="002F3CE0"/>
    <w:rsid w:val="002F42E0"/>
    <w:rsid w:val="002F5AD0"/>
    <w:rsid w:val="002F6506"/>
    <w:rsid w:val="002F7217"/>
    <w:rsid w:val="002F7798"/>
    <w:rsid w:val="0030027D"/>
    <w:rsid w:val="00300BA0"/>
    <w:rsid w:val="00301A52"/>
    <w:rsid w:val="00302916"/>
    <w:rsid w:val="0030294E"/>
    <w:rsid w:val="00302DF6"/>
    <w:rsid w:val="00303090"/>
    <w:rsid w:val="003033FD"/>
    <w:rsid w:val="00303EFB"/>
    <w:rsid w:val="00304040"/>
    <w:rsid w:val="0030593E"/>
    <w:rsid w:val="00306096"/>
    <w:rsid w:val="0030685A"/>
    <w:rsid w:val="003102B8"/>
    <w:rsid w:val="00310900"/>
    <w:rsid w:val="00310D07"/>
    <w:rsid w:val="003110F9"/>
    <w:rsid w:val="00312107"/>
    <w:rsid w:val="00312F06"/>
    <w:rsid w:val="003130F0"/>
    <w:rsid w:val="00313C12"/>
    <w:rsid w:val="00313E24"/>
    <w:rsid w:val="003144A0"/>
    <w:rsid w:val="00315C29"/>
    <w:rsid w:val="00315C6E"/>
    <w:rsid w:val="00317F3A"/>
    <w:rsid w:val="00321155"/>
    <w:rsid w:val="00322620"/>
    <w:rsid w:val="00324787"/>
    <w:rsid w:val="0032493A"/>
    <w:rsid w:val="00324B3D"/>
    <w:rsid w:val="0032512F"/>
    <w:rsid w:val="003257F7"/>
    <w:rsid w:val="0032587B"/>
    <w:rsid w:val="00325DBF"/>
    <w:rsid w:val="003268A5"/>
    <w:rsid w:val="00326CA2"/>
    <w:rsid w:val="00327640"/>
    <w:rsid w:val="003325FA"/>
    <w:rsid w:val="00333F11"/>
    <w:rsid w:val="00334456"/>
    <w:rsid w:val="00334784"/>
    <w:rsid w:val="00334822"/>
    <w:rsid w:val="00334C31"/>
    <w:rsid w:val="00335031"/>
    <w:rsid w:val="00335BB0"/>
    <w:rsid w:val="00335BFD"/>
    <w:rsid w:val="00335FAE"/>
    <w:rsid w:val="0033609E"/>
    <w:rsid w:val="00336E77"/>
    <w:rsid w:val="0033704E"/>
    <w:rsid w:val="0033771E"/>
    <w:rsid w:val="00341AA4"/>
    <w:rsid w:val="00342A80"/>
    <w:rsid w:val="00342B13"/>
    <w:rsid w:val="00342DC3"/>
    <w:rsid w:val="0034383B"/>
    <w:rsid w:val="00343EE2"/>
    <w:rsid w:val="00344018"/>
    <w:rsid w:val="00344354"/>
    <w:rsid w:val="00344BF0"/>
    <w:rsid w:val="00345C95"/>
    <w:rsid w:val="00345CB1"/>
    <w:rsid w:val="00347012"/>
    <w:rsid w:val="0034795C"/>
    <w:rsid w:val="00347AAE"/>
    <w:rsid w:val="00350749"/>
    <w:rsid w:val="003520C7"/>
    <w:rsid w:val="003521A1"/>
    <w:rsid w:val="00352736"/>
    <w:rsid w:val="0035294D"/>
    <w:rsid w:val="003537B0"/>
    <w:rsid w:val="00353F12"/>
    <w:rsid w:val="00355247"/>
    <w:rsid w:val="003579E1"/>
    <w:rsid w:val="00360947"/>
    <w:rsid w:val="003611A7"/>
    <w:rsid w:val="003617F0"/>
    <w:rsid w:val="00361FEB"/>
    <w:rsid w:val="00363C63"/>
    <w:rsid w:val="00364069"/>
    <w:rsid w:val="00364FBD"/>
    <w:rsid w:val="00365681"/>
    <w:rsid w:val="00365E9C"/>
    <w:rsid w:val="003668A1"/>
    <w:rsid w:val="00366F1B"/>
    <w:rsid w:val="0036734B"/>
    <w:rsid w:val="00370CBD"/>
    <w:rsid w:val="003711CB"/>
    <w:rsid w:val="00371556"/>
    <w:rsid w:val="00371E1C"/>
    <w:rsid w:val="003722D6"/>
    <w:rsid w:val="003723BD"/>
    <w:rsid w:val="00373A83"/>
    <w:rsid w:val="0037474E"/>
    <w:rsid w:val="00374C25"/>
    <w:rsid w:val="00375643"/>
    <w:rsid w:val="00377874"/>
    <w:rsid w:val="00377C8F"/>
    <w:rsid w:val="0038084B"/>
    <w:rsid w:val="003809C5"/>
    <w:rsid w:val="003812B5"/>
    <w:rsid w:val="00381771"/>
    <w:rsid w:val="003819E5"/>
    <w:rsid w:val="00382521"/>
    <w:rsid w:val="00383161"/>
    <w:rsid w:val="003836C9"/>
    <w:rsid w:val="00384633"/>
    <w:rsid w:val="00384AD6"/>
    <w:rsid w:val="00385876"/>
    <w:rsid w:val="00386CA7"/>
    <w:rsid w:val="00386CC6"/>
    <w:rsid w:val="00387796"/>
    <w:rsid w:val="00387A36"/>
    <w:rsid w:val="003903EF"/>
    <w:rsid w:val="0039274C"/>
    <w:rsid w:val="003946B7"/>
    <w:rsid w:val="0039520A"/>
    <w:rsid w:val="003952A4"/>
    <w:rsid w:val="0039541D"/>
    <w:rsid w:val="00395D1A"/>
    <w:rsid w:val="00396609"/>
    <w:rsid w:val="00397485"/>
    <w:rsid w:val="00397522"/>
    <w:rsid w:val="00397641"/>
    <w:rsid w:val="00397FBB"/>
    <w:rsid w:val="003A025F"/>
    <w:rsid w:val="003A1C14"/>
    <w:rsid w:val="003A1EC9"/>
    <w:rsid w:val="003A3951"/>
    <w:rsid w:val="003A4256"/>
    <w:rsid w:val="003A42F0"/>
    <w:rsid w:val="003A43B5"/>
    <w:rsid w:val="003A485F"/>
    <w:rsid w:val="003A5B69"/>
    <w:rsid w:val="003A5F68"/>
    <w:rsid w:val="003A77D8"/>
    <w:rsid w:val="003A7AC9"/>
    <w:rsid w:val="003B00AD"/>
    <w:rsid w:val="003B03D8"/>
    <w:rsid w:val="003B0755"/>
    <w:rsid w:val="003B102D"/>
    <w:rsid w:val="003B1C79"/>
    <w:rsid w:val="003B1C8F"/>
    <w:rsid w:val="003B1F3E"/>
    <w:rsid w:val="003B256F"/>
    <w:rsid w:val="003B2570"/>
    <w:rsid w:val="003B2625"/>
    <w:rsid w:val="003B29A9"/>
    <w:rsid w:val="003B4369"/>
    <w:rsid w:val="003B44F7"/>
    <w:rsid w:val="003B59C1"/>
    <w:rsid w:val="003B5F81"/>
    <w:rsid w:val="003B7A52"/>
    <w:rsid w:val="003C08F9"/>
    <w:rsid w:val="003C098F"/>
    <w:rsid w:val="003C15D8"/>
    <w:rsid w:val="003C2140"/>
    <w:rsid w:val="003C35C7"/>
    <w:rsid w:val="003C4636"/>
    <w:rsid w:val="003C4722"/>
    <w:rsid w:val="003C52C4"/>
    <w:rsid w:val="003C57D3"/>
    <w:rsid w:val="003C592F"/>
    <w:rsid w:val="003C613D"/>
    <w:rsid w:val="003C7077"/>
    <w:rsid w:val="003D02FF"/>
    <w:rsid w:val="003D0B08"/>
    <w:rsid w:val="003D19A1"/>
    <w:rsid w:val="003D22A3"/>
    <w:rsid w:val="003D341B"/>
    <w:rsid w:val="003D36FC"/>
    <w:rsid w:val="003D3994"/>
    <w:rsid w:val="003D3E0E"/>
    <w:rsid w:val="003D5666"/>
    <w:rsid w:val="003D7334"/>
    <w:rsid w:val="003D7853"/>
    <w:rsid w:val="003E0A51"/>
    <w:rsid w:val="003E135D"/>
    <w:rsid w:val="003E2587"/>
    <w:rsid w:val="003E3C03"/>
    <w:rsid w:val="003E42C6"/>
    <w:rsid w:val="003E4713"/>
    <w:rsid w:val="003E5B4E"/>
    <w:rsid w:val="003E6004"/>
    <w:rsid w:val="003E739E"/>
    <w:rsid w:val="003E7808"/>
    <w:rsid w:val="003E7CC5"/>
    <w:rsid w:val="003F0568"/>
    <w:rsid w:val="003F1155"/>
    <w:rsid w:val="003F198D"/>
    <w:rsid w:val="003F1DE1"/>
    <w:rsid w:val="003F3603"/>
    <w:rsid w:val="003F4B72"/>
    <w:rsid w:val="003F5475"/>
    <w:rsid w:val="003F69CA"/>
    <w:rsid w:val="003F6B51"/>
    <w:rsid w:val="00400711"/>
    <w:rsid w:val="00401B85"/>
    <w:rsid w:val="00402014"/>
    <w:rsid w:val="00402F23"/>
    <w:rsid w:val="00402F28"/>
    <w:rsid w:val="00404D77"/>
    <w:rsid w:val="0040599C"/>
    <w:rsid w:val="0040773D"/>
    <w:rsid w:val="004116B3"/>
    <w:rsid w:val="00411878"/>
    <w:rsid w:val="00414884"/>
    <w:rsid w:val="00415D9F"/>
    <w:rsid w:val="00416536"/>
    <w:rsid w:val="004177B6"/>
    <w:rsid w:val="00417A65"/>
    <w:rsid w:val="00421294"/>
    <w:rsid w:val="00421D39"/>
    <w:rsid w:val="00423734"/>
    <w:rsid w:val="004238AF"/>
    <w:rsid w:val="004238BA"/>
    <w:rsid w:val="004250BC"/>
    <w:rsid w:val="00425684"/>
    <w:rsid w:val="00425D60"/>
    <w:rsid w:val="004266D4"/>
    <w:rsid w:val="0042693C"/>
    <w:rsid w:val="00426B40"/>
    <w:rsid w:val="004276A1"/>
    <w:rsid w:val="00431193"/>
    <w:rsid w:val="00431FFB"/>
    <w:rsid w:val="004321FF"/>
    <w:rsid w:val="00432382"/>
    <w:rsid w:val="00432D58"/>
    <w:rsid w:val="00433D26"/>
    <w:rsid w:val="00434E89"/>
    <w:rsid w:val="00435BE3"/>
    <w:rsid w:val="00436C6A"/>
    <w:rsid w:val="004370F1"/>
    <w:rsid w:val="00437849"/>
    <w:rsid w:val="00437B24"/>
    <w:rsid w:val="00437D7B"/>
    <w:rsid w:val="004410D3"/>
    <w:rsid w:val="00441182"/>
    <w:rsid w:val="00442C41"/>
    <w:rsid w:val="00443530"/>
    <w:rsid w:val="0044403B"/>
    <w:rsid w:val="004440A6"/>
    <w:rsid w:val="004446E1"/>
    <w:rsid w:val="004447A0"/>
    <w:rsid w:val="00444CBB"/>
    <w:rsid w:val="004450C1"/>
    <w:rsid w:val="00445B0B"/>
    <w:rsid w:val="00445DF7"/>
    <w:rsid w:val="00445FA5"/>
    <w:rsid w:val="00446402"/>
    <w:rsid w:val="00446840"/>
    <w:rsid w:val="00446C2F"/>
    <w:rsid w:val="004474DC"/>
    <w:rsid w:val="00450AA2"/>
    <w:rsid w:val="00451AFE"/>
    <w:rsid w:val="00454489"/>
    <w:rsid w:val="00456698"/>
    <w:rsid w:val="00456846"/>
    <w:rsid w:val="00457A5A"/>
    <w:rsid w:val="00461803"/>
    <w:rsid w:val="0046320F"/>
    <w:rsid w:val="00463B28"/>
    <w:rsid w:val="00464784"/>
    <w:rsid w:val="00464B03"/>
    <w:rsid w:val="00465D4B"/>
    <w:rsid w:val="004665C4"/>
    <w:rsid w:val="00466F05"/>
    <w:rsid w:val="00466F14"/>
    <w:rsid w:val="00470F4B"/>
    <w:rsid w:val="004711A0"/>
    <w:rsid w:val="004722DD"/>
    <w:rsid w:val="0047496B"/>
    <w:rsid w:val="004756B1"/>
    <w:rsid w:val="00475E9E"/>
    <w:rsid w:val="00475EF7"/>
    <w:rsid w:val="004767C2"/>
    <w:rsid w:val="00482FC7"/>
    <w:rsid w:val="004831A8"/>
    <w:rsid w:val="0048507E"/>
    <w:rsid w:val="004850A6"/>
    <w:rsid w:val="004853B3"/>
    <w:rsid w:val="00485CC4"/>
    <w:rsid w:val="00485D99"/>
    <w:rsid w:val="00486D13"/>
    <w:rsid w:val="004874B6"/>
    <w:rsid w:val="004908F2"/>
    <w:rsid w:val="00490B83"/>
    <w:rsid w:val="0049283F"/>
    <w:rsid w:val="004928ED"/>
    <w:rsid w:val="00493866"/>
    <w:rsid w:val="004944A6"/>
    <w:rsid w:val="0049487D"/>
    <w:rsid w:val="00494AB2"/>
    <w:rsid w:val="0049661A"/>
    <w:rsid w:val="00497B5C"/>
    <w:rsid w:val="004A1FB0"/>
    <w:rsid w:val="004A309D"/>
    <w:rsid w:val="004A52F7"/>
    <w:rsid w:val="004A599C"/>
    <w:rsid w:val="004A626D"/>
    <w:rsid w:val="004A6706"/>
    <w:rsid w:val="004B013C"/>
    <w:rsid w:val="004B0624"/>
    <w:rsid w:val="004B1C91"/>
    <w:rsid w:val="004B1E19"/>
    <w:rsid w:val="004B2C3E"/>
    <w:rsid w:val="004B2C70"/>
    <w:rsid w:val="004B32A0"/>
    <w:rsid w:val="004B3BFE"/>
    <w:rsid w:val="004B53DA"/>
    <w:rsid w:val="004B5767"/>
    <w:rsid w:val="004B6B3E"/>
    <w:rsid w:val="004B7D54"/>
    <w:rsid w:val="004C035E"/>
    <w:rsid w:val="004C0A15"/>
    <w:rsid w:val="004C1663"/>
    <w:rsid w:val="004C24AF"/>
    <w:rsid w:val="004C321F"/>
    <w:rsid w:val="004C37B9"/>
    <w:rsid w:val="004C3E9E"/>
    <w:rsid w:val="004C4D09"/>
    <w:rsid w:val="004C5613"/>
    <w:rsid w:val="004D1038"/>
    <w:rsid w:val="004D2C21"/>
    <w:rsid w:val="004D3BA7"/>
    <w:rsid w:val="004D4011"/>
    <w:rsid w:val="004D448C"/>
    <w:rsid w:val="004D50D3"/>
    <w:rsid w:val="004D5D72"/>
    <w:rsid w:val="004D6532"/>
    <w:rsid w:val="004D6E06"/>
    <w:rsid w:val="004D7354"/>
    <w:rsid w:val="004D7E87"/>
    <w:rsid w:val="004E0172"/>
    <w:rsid w:val="004E0EE7"/>
    <w:rsid w:val="004E273B"/>
    <w:rsid w:val="004E341A"/>
    <w:rsid w:val="004E36A8"/>
    <w:rsid w:val="004E401B"/>
    <w:rsid w:val="004E46E5"/>
    <w:rsid w:val="004E48F4"/>
    <w:rsid w:val="004E4F31"/>
    <w:rsid w:val="004E578A"/>
    <w:rsid w:val="004E5D04"/>
    <w:rsid w:val="004E66CC"/>
    <w:rsid w:val="004E71CF"/>
    <w:rsid w:val="004E7722"/>
    <w:rsid w:val="004E7C57"/>
    <w:rsid w:val="004F010B"/>
    <w:rsid w:val="004F0F4D"/>
    <w:rsid w:val="004F1A3F"/>
    <w:rsid w:val="004F1F15"/>
    <w:rsid w:val="004F31CF"/>
    <w:rsid w:val="004F3600"/>
    <w:rsid w:val="004F4FAC"/>
    <w:rsid w:val="004F567C"/>
    <w:rsid w:val="004F5D85"/>
    <w:rsid w:val="004F6116"/>
    <w:rsid w:val="004F6DD1"/>
    <w:rsid w:val="004F7317"/>
    <w:rsid w:val="0050013E"/>
    <w:rsid w:val="00500BFE"/>
    <w:rsid w:val="00500F14"/>
    <w:rsid w:val="005010FA"/>
    <w:rsid w:val="00501B61"/>
    <w:rsid w:val="005028C8"/>
    <w:rsid w:val="00502E68"/>
    <w:rsid w:val="00503A6B"/>
    <w:rsid w:val="005042CC"/>
    <w:rsid w:val="0050589E"/>
    <w:rsid w:val="00505ACD"/>
    <w:rsid w:val="00506119"/>
    <w:rsid w:val="005065D2"/>
    <w:rsid w:val="0050771E"/>
    <w:rsid w:val="00507F38"/>
    <w:rsid w:val="00510C35"/>
    <w:rsid w:val="00510FC3"/>
    <w:rsid w:val="005120F3"/>
    <w:rsid w:val="0051274A"/>
    <w:rsid w:val="005136BE"/>
    <w:rsid w:val="0051378E"/>
    <w:rsid w:val="00513ED6"/>
    <w:rsid w:val="00514C14"/>
    <w:rsid w:val="00515007"/>
    <w:rsid w:val="00515F82"/>
    <w:rsid w:val="00516C12"/>
    <w:rsid w:val="0051751F"/>
    <w:rsid w:val="005175BB"/>
    <w:rsid w:val="00517D35"/>
    <w:rsid w:val="00520FD8"/>
    <w:rsid w:val="00521182"/>
    <w:rsid w:val="00521642"/>
    <w:rsid w:val="00522042"/>
    <w:rsid w:val="00522324"/>
    <w:rsid w:val="005227FF"/>
    <w:rsid w:val="005228C3"/>
    <w:rsid w:val="00522F4B"/>
    <w:rsid w:val="0052460C"/>
    <w:rsid w:val="00524703"/>
    <w:rsid w:val="00524972"/>
    <w:rsid w:val="00524DE3"/>
    <w:rsid w:val="00525C76"/>
    <w:rsid w:val="005261BD"/>
    <w:rsid w:val="00526264"/>
    <w:rsid w:val="005265A9"/>
    <w:rsid w:val="00526E49"/>
    <w:rsid w:val="005273AF"/>
    <w:rsid w:val="0052760B"/>
    <w:rsid w:val="0053050E"/>
    <w:rsid w:val="005307EA"/>
    <w:rsid w:val="005311F1"/>
    <w:rsid w:val="005322D2"/>
    <w:rsid w:val="005340EC"/>
    <w:rsid w:val="00534F35"/>
    <w:rsid w:val="00535AE5"/>
    <w:rsid w:val="00536790"/>
    <w:rsid w:val="00537248"/>
    <w:rsid w:val="00537558"/>
    <w:rsid w:val="0053797A"/>
    <w:rsid w:val="00540781"/>
    <w:rsid w:val="005416B1"/>
    <w:rsid w:val="005416B6"/>
    <w:rsid w:val="00542081"/>
    <w:rsid w:val="00543AC1"/>
    <w:rsid w:val="00543D66"/>
    <w:rsid w:val="0054420C"/>
    <w:rsid w:val="005447A5"/>
    <w:rsid w:val="00545CB5"/>
    <w:rsid w:val="0054741D"/>
    <w:rsid w:val="005476AC"/>
    <w:rsid w:val="0055059B"/>
    <w:rsid w:val="00551615"/>
    <w:rsid w:val="005518B8"/>
    <w:rsid w:val="005534AA"/>
    <w:rsid w:val="005534B9"/>
    <w:rsid w:val="005557EA"/>
    <w:rsid w:val="00555A47"/>
    <w:rsid w:val="00555FEF"/>
    <w:rsid w:val="00556868"/>
    <w:rsid w:val="00560AA5"/>
    <w:rsid w:val="005610EF"/>
    <w:rsid w:val="005614BF"/>
    <w:rsid w:val="00561C42"/>
    <w:rsid w:val="00562863"/>
    <w:rsid w:val="0056299B"/>
    <w:rsid w:val="00563EB9"/>
    <w:rsid w:val="00563FF8"/>
    <w:rsid w:val="00564CD8"/>
    <w:rsid w:val="00564FC9"/>
    <w:rsid w:val="00565187"/>
    <w:rsid w:val="00565ED4"/>
    <w:rsid w:val="00567768"/>
    <w:rsid w:val="0057078B"/>
    <w:rsid w:val="00571362"/>
    <w:rsid w:val="0057211D"/>
    <w:rsid w:val="0057380B"/>
    <w:rsid w:val="0057590E"/>
    <w:rsid w:val="00575AA8"/>
    <w:rsid w:val="00575C4A"/>
    <w:rsid w:val="0057742F"/>
    <w:rsid w:val="00577B14"/>
    <w:rsid w:val="00581C95"/>
    <w:rsid w:val="00582035"/>
    <w:rsid w:val="00584935"/>
    <w:rsid w:val="00584BD7"/>
    <w:rsid w:val="005850FE"/>
    <w:rsid w:val="0058562B"/>
    <w:rsid w:val="005863A8"/>
    <w:rsid w:val="0059061C"/>
    <w:rsid w:val="00590A5A"/>
    <w:rsid w:val="00590BE8"/>
    <w:rsid w:val="005915CC"/>
    <w:rsid w:val="0059197F"/>
    <w:rsid w:val="00592092"/>
    <w:rsid w:val="00592B82"/>
    <w:rsid w:val="00593A9A"/>
    <w:rsid w:val="00594997"/>
    <w:rsid w:val="00594A0D"/>
    <w:rsid w:val="00595617"/>
    <w:rsid w:val="00596E46"/>
    <w:rsid w:val="00597AA7"/>
    <w:rsid w:val="00597CBA"/>
    <w:rsid w:val="005A10BE"/>
    <w:rsid w:val="005A294B"/>
    <w:rsid w:val="005A2AAE"/>
    <w:rsid w:val="005A2B87"/>
    <w:rsid w:val="005A2B9B"/>
    <w:rsid w:val="005A3750"/>
    <w:rsid w:val="005A3D6F"/>
    <w:rsid w:val="005A3E3E"/>
    <w:rsid w:val="005A4561"/>
    <w:rsid w:val="005A5797"/>
    <w:rsid w:val="005A636F"/>
    <w:rsid w:val="005A64BB"/>
    <w:rsid w:val="005A7405"/>
    <w:rsid w:val="005A7536"/>
    <w:rsid w:val="005A7938"/>
    <w:rsid w:val="005B0B04"/>
    <w:rsid w:val="005B0E8E"/>
    <w:rsid w:val="005B1B93"/>
    <w:rsid w:val="005B43E3"/>
    <w:rsid w:val="005B5A7F"/>
    <w:rsid w:val="005B790D"/>
    <w:rsid w:val="005C1734"/>
    <w:rsid w:val="005C200E"/>
    <w:rsid w:val="005C2D12"/>
    <w:rsid w:val="005C3C6F"/>
    <w:rsid w:val="005C4280"/>
    <w:rsid w:val="005C4378"/>
    <w:rsid w:val="005C44EA"/>
    <w:rsid w:val="005C54AE"/>
    <w:rsid w:val="005C7C4F"/>
    <w:rsid w:val="005D0842"/>
    <w:rsid w:val="005D085F"/>
    <w:rsid w:val="005D28EF"/>
    <w:rsid w:val="005D2F71"/>
    <w:rsid w:val="005D3199"/>
    <w:rsid w:val="005D34FC"/>
    <w:rsid w:val="005D38DA"/>
    <w:rsid w:val="005D492A"/>
    <w:rsid w:val="005D4CFA"/>
    <w:rsid w:val="005D52DD"/>
    <w:rsid w:val="005D535E"/>
    <w:rsid w:val="005D5E58"/>
    <w:rsid w:val="005D6574"/>
    <w:rsid w:val="005D691D"/>
    <w:rsid w:val="005E089B"/>
    <w:rsid w:val="005E21FF"/>
    <w:rsid w:val="005E229A"/>
    <w:rsid w:val="005E42AF"/>
    <w:rsid w:val="005E6298"/>
    <w:rsid w:val="005E66EB"/>
    <w:rsid w:val="005E67EA"/>
    <w:rsid w:val="005F0277"/>
    <w:rsid w:val="005F191C"/>
    <w:rsid w:val="005F26B2"/>
    <w:rsid w:val="005F3690"/>
    <w:rsid w:val="005F4513"/>
    <w:rsid w:val="005F563D"/>
    <w:rsid w:val="005F6581"/>
    <w:rsid w:val="005F6FC2"/>
    <w:rsid w:val="005F7139"/>
    <w:rsid w:val="006003F7"/>
    <w:rsid w:val="00600A09"/>
    <w:rsid w:val="00601F65"/>
    <w:rsid w:val="006022D2"/>
    <w:rsid w:val="006025CC"/>
    <w:rsid w:val="006061A8"/>
    <w:rsid w:val="00606633"/>
    <w:rsid w:val="00606AE9"/>
    <w:rsid w:val="00606E6C"/>
    <w:rsid w:val="00607055"/>
    <w:rsid w:val="00612198"/>
    <w:rsid w:val="006127D1"/>
    <w:rsid w:val="00613829"/>
    <w:rsid w:val="00614864"/>
    <w:rsid w:val="00614E6D"/>
    <w:rsid w:val="006164AD"/>
    <w:rsid w:val="006165A3"/>
    <w:rsid w:val="0061789C"/>
    <w:rsid w:val="0062058F"/>
    <w:rsid w:val="006205B9"/>
    <w:rsid w:val="0062092C"/>
    <w:rsid w:val="00622022"/>
    <w:rsid w:val="00622AFA"/>
    <w:rsid w:val="006234DB"/>
    <w:rsid w:val="00624BE1"/>
    <w:rsid w:val="00624D14"/>
    <w:rsid w:val="00624D4C"/>
    <w:rsid w:val="0062535B"/>
    <w:rsid w:val="006257B3"/>
    <w:rsid w:val="006264F2"/>
    <w:rsid w:val="00626835"/>
    <w:rsid w:val="0062737E"/>
    <w:rsid w:val="0063058C"/>
    <w:rsid w:val="006309B2"/>
    <w:rsid w:val="00630AB4"/>
    <w:rsid w:val="00632072"/>
    <w:rsid w:val="006320A8"/>
    <w:rsid w:val="006324D6"/>
    <w:rsid w:val="006332E3"/>
    <w:rsid w:val="00633463"/>
    <w:rsid w:val="00633530"/>
    <w:rsid w:val="0063479A"/>
    <w:rsid w:val="0063535E"/>
    <w:rsid w:val="0063551B"/>
    <w:rsid w:val="006364CD"/>
    <w:rsid w:val="00637044"/>
    <w:rsid w:val="00637985"/>
    <w:rsid w:val="00641550"/>
    <w:rsid w:val="00641E94"/>
    <w:rsid w:val="00642971"/>
    <w:rsid w:val="00642B20"/>
    <w:rsid w:val="006442DA"/>
    <w:rsid w:val="00644EF5"/>
    <w:rsid w:val="00645241"/>
    <w:rsid w:val="00645456"/>
    <w:rsid w:val="006458D0"/>
    <w:rsid w:val="00645C9B"/>
    <w:rsid w:val="006461B2"/>
    <w:rsid w:val="00650B02"/>
    <w:rsid w:val="00650B88"/>
    <w:rsid w:val="00650D0C"/>
    <w:rsid w:val="006515EC"/>
    <w:rsid w:val="0065189E"/>
    <w:rsid w:val="0065526F"/>
    <w:rsid w:val="00655EE3"/>
    <w:rsid w:val="00656A8E"/>
    <w:rsid w:val="006600C7"/>
    <w:rsid w:val="00660404"/>
    <w:rsid w:val="006608D5"/>
    <w:rsid w:val="0066092A"/>
    <w:rsid w:val="00661330"/>
    <w:rsid w:val="00662877"/>
    <w:rsid w:val="00662A5E"/>
    <w:rsid w:val="00663467"/>
    <w:rsid w:val="00663A63"/>
    <w:rsid w:val="006645C8"/>
    <w:rsid w:val="00664FB8"/>
    <w:rsid w:val="00665EEB"/>
    <w:rsid w:val="0066620A"/>
    <w:rsid w:val="0066622F"/>
    <w:rsid w:val="006662DB"/>
    <w:rsid w:val="00667148"/>
    <w:rsid w:val="00667340"/>
    <w:rsid w:val="00667E17"/>
    <w:rsid w:val="0067085F"/>
    <w:rsid w:val="00671345"/>
    <w:rsid w:val="00671DB4"/>
    <w:rsid w:val="0067245C"/>
    <w:rsid w:val="00672A7B"/>
    <w:rsid w:val="00672F28"/>
    <w:rsid w:val="0067303D"/>
    <w:rsid w:val="00673406"/>
    <w:rsid w:val="006741FC"/>
    <w:rsid w:val="00674209"/>
    <w:rsid w:val="006746FA"/>
    <w:rsid w:val="00674A9A"/>
    <w:rsid w:val="00674E25"/>
    <w:rsid w:val="0067575E"/>
    <w:rsid w:val="00676228"/>
    <w:rsid w:val="00676F79"/>
    <w:rsid w:val="006777FD"/>
    <w:rsid w:val="00677FBC"/>
    <w:rsid w:val="006803F2"/>
    <w:rsid w:val="00680F35"/>
    <w:rsid w:val="00681AFC"/>
    <w:rsid w:val="00682104"/>
    <w:rsid w:val="00682A14"/>
    <w:rsid w:val="00682D65"/>
    <w:rsid w:val="006839A1"/>
    <w:rsid w:val="00684721"/>
    <w:rsid w:val="006865E7"/>
    <w:rsid w:val="00690F73"/>
    <w:rsid w:val="0069101E"/>
    <w:rsid w:val="00691E29"/>
    <w:rsid w:val="006935F7"/>
    <w:rsid w:val="0069495A"/>
    <w:rsid w:val="00696251"/>
    <w:rsid w:val="006968F0"/>
    <w:rsid w:val="0069772D"/>
    <w:rsid w:val="0069789A"/>
    <w:rsid w:val="00697DC6"/>
    <w:rsid w:val="006A0EF4"/>
    <w:rsid w:val="006A0F33"/>
    <w:rsid w:val="006A135C"/>
    <w:rsid w:val="006A1723"/>
    <w:rsid w:val="006A301F"/>
    <w:rsid w:val="006A43C3"/>
    <w:rsid w:val="006A65AB"/>
    <w:rsid w:val="006A661C"/>
    <w:rsid w:val="006A6AD3"/>
    <w:rsid w:val="006A6C02"/>
    <w:rsid w:val="006A6C5D"/>
    <w:rsid w:val="006A720A"/>
    <w:rsid w:val="006A7EC2"/>
    <w:rsid w:val="006B0504"/>
    <w:rsid w:val="006B0AF2"/>
    <w:rsid w:val="006B1899"/>
    <w:rsid w:val="006B2B43"/>
    <w:rsid w:val="006B3204"/>
    <w:rsid w:val="006B348E"/>
    <w:rsid w:val="006B4471"/>
    <w:rsid w:val="006B46ED"/>
    <w:rsid w:val="006B5325"/>
    <w:rsid w:val="006B6020"/>
    <w:rsid w:val="006B61FB"/>
    <w:rsid w:val="006B748E"/>
    <w:rsid w:val="006B79E1"/>
    <w:rsid w:val="006C0990"/>
    <w:rsid w:val="006C183D"/>
    <w:rsid w:val="006C387A"/>
    <w:rsid w:val="006C4B81"/>
    <w:rsid w:val="006C5D11"/>
    <w:rsid w:val="006C5F7B"/>
    <w:rsid w:val="006C62C1"/>
    <w:rsid w:val="006C6742"/>
    <w:rsid w:val="006C69F0"/>
    <w:rsid w:val="006C7495"/>
    <w:rsid w:val="006C79C1"/>
    <w:rsid w:val="006C7DFA"/>
    <w:rsid w:val="006D0606"/>
    <w:rsid w:val="006D156F"/>
    <w:rsid w:val="006D1EA2"/>
    <w:rsid w:val="006D33CD"/>
    <w:rsid w:val="006D35A0"/>
    <w:rsid w:val="006D35CF"/>
    <w:rsid w:val="006D3D52"/>
    <w:rsid w:val="006D3FA2"/>
    <w:rsid w:val="006D42AC"/>
    <w:rsid w:val="006D483C"/>
    <w:rsid w:val="006D65B5"/>
    <w:rsid w:val="006D6785"/>
    <w:rsid w:val="006D6886"/>
    <w:rsid w:val="006D6C78"/>
    <w:rsid w:val="006D6CF7"/>
    <w:rsid w:val="006D72E1"/>
    <w:rsid w:val="006D75E5"/>
    <w:rsid w:val="006D7601"/>
    <w:rsid w:val="006D796B"/>
    <w:rsid w:val="006D7F15"/>
    <w:rsid w:val="006E1F84"/>
    <w:rsid w:val="006E260D"/>
    <w:rsid w:val="006E26C6"/>
    <w:rsid w:val="006E31FD"/>
    <w:rsid w:val="006E3419"/>
    <w:rsid w:val="006E639A"/>
    <w:rsid w:val="006E6C6C"/>
    <w:rsid w:val="006F0363"/>
    <w:rsid w:val="006F03F5"/>
    <w:rsid w:val="006F0617"/>
    <w:rsid w:val="006F0AB2"/>
    <w:rsid w:val="006F1BB2"/>
    <w:rsid w:val="006F229C"/>
    <w:rsid w:val="006F3562"/>
    <w:rsid w:val="006F3D54"/>
    <w:rsid w:val="006F4FB9"/>
    <w:rsid w:val="006F55D1"/>
    <w:rsid w:val="006F5933"/>
    <w:rsid w:val="006F7140"/>
    <w:rsid w:val="00700438"/>
    <w:rsid w:val="007017D3"/>
    <w:rsid w:val="00701A08"/>
    <w:rsid w:val="00701A8A"/>
    <w:rsid w:val="00701B13"/>
    <w:rsid w:val="00701BDB"/>
    <w:rsid w:val="007022DD"/>
    <w:rsid w:val="00703643"/>
    <w:rsid w:val="00703721"/>
    <w:rsid w:val="00704334"/>
    <w:rsid w:val="00704DCE"/>
    <w:rsid w:val="00704F78"/>
    <w:rsid w:val="007077BA"/>
    <w:rsid w:val="007077FC"/>
    <w:rsid w:val="0071145F"/>
    <w:rsid w:val="00711AE6"/>
    <w:rsid w:val="00711CB0"/>
    <w:rsid w:val="007120F4"/>
    <w:rsid w:val="0071214A"/>
    <w:rsid w:val="00712401"/>
    <w:rsid w:val="00713AA7"/>
    <w:rsid w:val="00713BED"/>
    <w:rsid w:val="00715E38"/>
    <w:rsid w:val="007161BF"/>
    <w:rsid w:val="0071682B"/>
    <w:rsid w:val="00716A28"/>
    <w:rsid w:val="0071767A"/>
    <w:rsid w:val="00717B60"/>
    <w:rsid w:val="00717BB0"/>
    <w:rsid w:val="00717C2D"/>
    <w:rsid w:val="007202C2"/>
    <w:rsid w:val="00720505"/>
    <w:rsid w:val="00720975"/>
    <w:rsid w:val="00720D05"/>
    <w:rsid w:val="0072116F"/>
    <w:rsid w:val="00721243"/>
    <w:rsid w:val="00721B96"/>
    <w:rsid w:val="007231BF"/>
    <w:rsid w:val="0072510C"/>
    <w:rsid w:val="00725E35"/>
    <w:rsid w:val="00726895"/>
    <w:rsid w:val="0073108F"/>
    <w:rsid w:val="007318E8"/>
    <w:rsid w:val="0073236E"/>
    <w:rsid w:val="0073389B"/>
    <w:rsid w:val="00733C62"/>
    <w:rsid w:val="00734103"/>
    <w:rsid w:val="00735113"/>
    <w:rsid w:val="0073526D"/>
    <w:rsid w:val="007352A2"/>
    <w:rsid w:val="007354C5"/>
    <w:rsid w:val="00735532"/>
    <w:rsid w:val="00735CC2"/>
    <w:rsid w:val="00736559"/>
    <w:rsid w:val="00736C81"/>
    <w:rsid w:val="00736DCF"/>
    <w:rsid w:val="007378CD"/>
    <w:rsid w:val="0074008F"/>
    <w:rsid w:val="00742910"/>
    <w:rsid w:val="0074379A"/>
    <w:rsid w:val="00743B24"/>
    <w:rsid w:val="00743DD3"/>
    <w:rsid w:val="00744F1A"/>
    <w:rsid w:val="00745D2E"/>
    <w:rsid w:val="00746059"/>
    <w:rsid w:val="007468C1"/>
    <w:rsid w:val="00746C63"/>
    <w:rsid w:val="00747520"/>
    <w:rsid w:val="0075061D"/>
    <w:rsid w:val="0075111D"/>
    <w:rsid w:val="007539E6"/>
    <w:rsid w:val="007544EE"/>
    <w:rsid w:val="0075460D"/>
    <w:rsid w:val="00754B6D"/>
    <w:rsid w:val="00754BA0"/>
    <w:rsid w:val="0075587D"/>
    <w:rsid w:val="00755F96"/>
    <w:rsid w:val="00756947"/>
    <w:rsid w:val="007572C0"/>
    <w:rsid w:val="00757415"/>
    <w:rsid w:val="00757709"/>
    <w:rsid w:val="0076050C"/>
    <w:rsid w:val="007612A2"/>
    <w:rsid w:val="007613A8"/>
    <w:rsid w:val="007624D4"/>
    <w:rsid w:val="007635C0"/>
    <w:rsid w:val="00763663"/>
    <w:rsid w:val="0076408C"/>
    <w:rsid w:val="007648C1"/>
    <w:rsid w:val="00764CA9"/>
    <w:rsid w:val="00765178"/>
    <w:rsid w:val="007657F3"/>
    <w:rsid w:val="00765DE1"/>
    <w:rsid w:val="007663E9"/>
    <w:rsid w:val="00772109"/>
    <w:rsid w:val="00773061"/>
    <w:rsid w:val="007744C5"/>
    <w:rsid w:val="00774AC7"/>
    <w:rsid w:val="007758B1"/>
    <w:rsid w:val="007766D5"/>
    <w:rsid w:val="00781F59"/>
    <w:rsid w:val="00783CDF"/>
    <w:rsid w:val="00786DB6"/>
    <w:rsid w:val="007873DD"/>
    <w:rsid w:val="0078775F"/>
    <w:rsid w:val="00790376"/>
    <w:rsid w:val="00791649"/>
    <w:rsid w:val="0079171A"/>
    <w:rsid w:val="007917C9"/>
    <w:rsid w:val="00792AB1"/>
    <w:rsid w:val="00794847"/>
    <w:rsid w:val="00794AAA"/>
    <w:rsid w:val="00794C1C"/>
    <w:rsid w:val="00794D09"/>
    <w:rsid w:val="00794D34"/>
    <w:rsid w:val="00794FD1"/>
    <w:rsid w:val="0079569C"/>
    <w:rsid w:val="007957CA"/>
    <w:rsid w:val="00795ABE"/>
    <w:rsid w:val="007961EB"/>
    <w:rsid w:val="007966EC"/>
    <w:rsid w:val="00796C13"/>
    <w:rsid w:val="00797772"/>
    <w:rsid w:val="00797A52"/>
    <w:rsid w:val="007A06B9"/>
    <w:rsid w:val="007A1318"/>
    <w:rsid w:val="007A23ED"/>
    <w:rsid w:val="007A2566"/>
    <w:rsid w:val="007A34CC"/>
    <w:rsid w:val="007A38AD"/>
    <w:rsid w:val="007A3B88"/>
    <w:rsid w:val="007A3E09"/>
    <w:rsid w:val="007A4FB2"/>
    <w:rsid w:val="007A560F"/>
    <w:rsid w:val="007A65F9"/>
    <w:rsid w:val="007A7B53"/>
    <w:rsid w:val="007B057A"/>
    <w:rsid w:val="007B0A1D"/>
    <w:rsid w:val="007B2003"/>
    <w:rsid w:val="007B2D76"/>
    <w:rsid w:val="007B3E58"/>
    <w:rsid w:val="007B46FF"/>
    <w:rsid w:val="007B51B9"/>
    <w:rsid w:val="007B7EF6"/>
    <w:rsid w:val="007C0DBC"/>
    <w:rsid w:val="007C18D0"/>
    <w:rsid w:val="007C1C7D"/>
    <w:rsid w:val="007C2A64"/>
    <w:rsid w:val="007C2DF9"/>
    <w:rsid w:val="007C35B1"/>
    <w:rsid w:val="007C378E"/>
    <w:rsid w:val="007C4393"/>
    <w:rsid w:val="007C52A5"/>
    <w:rsid w:val="007C53FC"/>
    <w:rsid w:val="007C5B7A"/>
    <w:rsid w:val="007C798C"/>
    <w:rsid w:val="007D0899"/>
    <w:rsid w:val="007D1353"/>
    <w:rsid w:val="007D3DB5"/>
    <w:rsid w:val="007D3EC8"/>
    <w:rsid w:val="007D495F"/>
    <w:rsid w:val="007D5670"/>
    <w:rsid w:val="007D58A5"/>
    <w:rsid w:val="007D5A11"/>
    <w:rsid w:val="007D5BB5"/>
    <w:rsid w:val="007D648F"/>
    <w:rsid w:val="007D699D"/>
    <w:rsid w:val="007D7083"/>
    <w:rsid w:val="007D7891"/>
    <w:rsid w:val="007E055C"/>
    <w:rsid w:val="007E1EDF"/>
    <w:rsid w:val="007E2039"/>
    <w:rsid w:val="007E20BE"/>
    <w:rsid w:val="007E214F"/>
    <w:rsid w:val="007E2712"/>
    <w:rsid w:val="007E27CA"/>
    <w:rsid w:val="007E3C13"/>
    <w:rsid w:val="007E4396"/>
    <w:rsid w:val="007E4451"/>
    <w:rsid w:val="007E5CE8"/>
    <w:rsid w:val="007E5D78"/>
    <w:rsid w:val="007E5EA9"/>
    <w:rsid w:val="007E7379"/>
    <w:rsid w:val="007F11DB"/>
    <w:rsid w:val="007F1AB6"/>
    <w:rsid w:val="007F1BF1"/>
    <w:rsid w:val="007F2341"/>
    <w:rsid w:val="007F3046"/>
    <w:rsid w:val="007F3A54"/>
    <w:rsid w:val="007F3B79"/>
    <w:rsid w:val="007F4029"/>
    <w:rsid w:val="007F4081"/>
    <w:rsid w:val="007F4AF3"/>
    <w:rsid w:val="007F5442"/>
    <w:rsid w:val="007F730A"/>
    <w:rsid w:val="007F78D6"/>
    <w:rsid w:val="007F7969"/>
    <w:rsid w:val="007F7A3A"/>
    <w:rsid w:val="007F7DAB"/>
    <w:rsid w:val="007F7E84"/>
    <w:rsid w:val="008000DE"/>
    <w:rsid w:val="00800CB0"/>
    <w:rsid w:val="00800E6F"/>
    <w:rsid w:val="00802409"/>
    <w:rsid w:val="0080405C"/>
    <w:rsid w:val="008046F9"/>
    <w:rsid w:val="00805725"/>
    <w:rsid w:val="00805E35"/>
    <w:rsid w:val="00806AEF"/>
    <w:rsid w:val="00806ED9"/>
    <w:rsid w:val="00810ACA"/>
    <w:rsid w:val="0081106D"/>
    <w:rsid w:val="00814B55"/>
    <w:rsid w:val="00814FFC"/>
    <w:rsid w:val="008150DF"/>
    <w:rsid w:val="008150EC"/>
    <w:rsid w:val="008153D1"/>
    <w:rsid w:val="00816B4C"/>
    <w:rsid w:val="0081708D"/>
    <w:rsid w:val="00817E38"/>
    <w:rsid w:val="00820653"/>
    <w:rsid w:val="0082104A"/>
    <w:rsid w:val="00823898"/>
    <w:rsid w:val="0082413D"/>
    <w:rsid w:val="0082595B"/>
    <w:rsid w:val="0082654D"/>
    <w:rsid w:val="008274C6"/>
    <w:rsid w:val="00827DEF"/>
    <w:rsid w:val="00830B9F"/>
    <w:rsid w:val="008315B4"/>
    <w:rsid w:val="00832D58"/>
    <w:rsid w:val="0083454E"/>
    <w:rsid w:val="0083505A"/>
    <w:rsid w:val="00837FE0"/>
    <w:rsid w:val="008400D5"/>
    <w:rsid w:val="00840118"/>
    <w:rsid w:val="0084041B"/>
    <w:rsid w:val="0084110B"/>
    <w:rsid w:val="008411F9"/>
    <w:rsid w:val="008436CA"/>
    <w:rsid w:val="0084416F"/>
    <w:rsid w:val="00845010"/>
    <w:rsid w:val="008454BC"/>
    <w:rsid w:val="00845BFF"/>
    <w:rsid w:val="00845E99"/>
    <w:rsid w:val="00846A29"/>
    <w:rsid w:val="00850953"/>
    <w:rsid w:val="00850AD1"/>
    <w:rsid w:val="008510CD"/>
    <w:rsid w:val="00851248"/>
    <w:rsid w:val="008537D9"/>
    <w:rsid w:val="0085506E"/>
    <w:rsid w:val="00855707"/>
    <w:rsid w:val="0086098E"/>
    <w:rsid w:val="00860AD1"/>
    <w:rsid w:val="00860D18"/>
    <w:rsid w:val="00861E8B"/>
    <w:rsid w:val="00862844"/>
    <w:rsid w:val="00862A0B"/>
    <w:rsid w:val="0086309D"/>
    <w:rsid w:val="00863A10"/>
    <w:rsid w:val="008641E6"/>
    <w:rsid w:val="00865FE5"/>
    <w:rsid w:val="008674E1"/>
    <w:rsid w:val="0087051F"/>
    <w:rsid w:val="0087132B"/>
    <w:rsid w:val="00872B87"/>
    <w:rsid w:val="008735FC"/>
    <w:rsid w:val="008736C0"/>
    <w:rsid w:val="00873FCC"/>
    <w:rsid w:val="00875532"/>
    <w:rsid w:val="00875890"/>
    <w:rsid w:val="0087627B"/>
    <w:rsid w:val="00876D9F"/>
    <w:rsid w:val="008805B3"/>
    <w:rsid w:val="00880696"/>
    <w:rsid w:val="00881260"/>
    <w:rsid w:val="00881379"/>
    <w:rsid w:val="00881764"/>
    <w:rsid w:val="008823E8"/>
    <w:rsid w:val="00883C68"/>
    <w:rsid w:val="008841C2"/>
    <w:rsid w:val="00885914"/>
    <w:rsid w:val="008859AE"/>
    <w:rsid w:val="00886078"/>
    <w:rsid w:val="008862B7"/>
    <w:rsid w:val="008877D4"/>
    <w:rsid w:val="00890490"/>
    <w:rsid w:val="008919EE"/>
    <w:rsid w:val="00891B81"/>
    <w:rsid w:val="008928A4"/>
    <w:rsid w:val="00892B29"/>
    <w:rsid w:val="00893DA3"/>
    <w:rsid w:val="00894186"/>
    <w:rsid w:val="0089422F"/>
    <w:rsid w:val="008945CE"/>
    <w:rsid w:val="0089511F"/>
    <w:rsid w:val="00895A65"/>
    <w:rsid w:val="00895C6F"/>
    <w:rsid w:val="00896D59"/>
    <w:rsid w:val="00897025"/>
    <w:rsid w:val="0089730A"/>
    <w:rsid w:val="00897E9A"/>
    <w:rsid w:val="008A05F7"/>
    <w:rsid w:val="008A0881"/>
    <w:rsid w:val="008A0EBF"/>
    <w:rsid w:val="008A29FF"/>
    <w:rsid w:val="008A41FB"/>
    <w:rsid w:val="008A4298"/>
    <w:rsid w:val="008A45B7"/>
    <w:rsid w:val="008A4D21"/>
    <w:rsid w:val="008A5163"/>
    <w:rsid w:val="008A6B2E"/>
    <w:rsid w:val="008A6D5D"/>
    <w:rsid w:val="008A6E4B"/>
    <w:rsid w:val="008A7BD8"/>
    <w:rsid w:val="008B0FA3"/>
    <w:rsid w:val="008B261E"/>
    <w:rsid w:val="008B3471"/>
    <w:rsid w:val="008B3855"/>
    <w:rsid w:val="008B3E01"/>
    <w:rsid w:val="008B45EF"/>
    <w:rsid w:val="008B4B63"/>
    <w:rsid w:val="008B594D"/>
    <w:rsid w:val="008B5DCC"/>
    <w:rsid w:val="008B619B"/>
    <w:rsid w:val="008B61D4"/>
    <w:rsid w:val="008B64A5"/>
    <w:rsid w:val="008B691A"/>
    <w:rsid w:val="008B7B58"/>
    <w:rsid w:val="008C03CB"/>
    <w:rsid w:val="008C0BDD"/>
    <w:rsid w:val="008C0F77"/>
    <w:rsid w:val="008C17B1"/>
    <w:rsid w:val="008C185D"/>
    <w:rsid w:val="008C306B"/>
    <w:rsid w:val="008C3387"/>
    <w:rsid w:val="008C3E45"/>
    <w:rsid w:val="008C4575"/>
    <w:rsid w:val="008C4F30"/>
    <w:rsid w:val="008C5C1F"/>
    <w:rsid w:val="008C61B0"/>
    <w:rsid w:val="008C6B41"/>
    <w:rsid w:val="008C707E"/>
    <w:rsid w:val="008D0057"/>
    <w:rsid w:val="008D04B8"/>
    <w:rsid w:val="008D059C"/>
    <w:rsid w:val="008D131A"/>
    <w:rsid w:val="008D19B5"/>
    <w:rsid w:val="008D1A36"/>
    <w:rsid w:val="008D22F0"/>
    <w:rsid w:val="008D2956"/>
    <w:rsid w:val="008D2AAC"/>
    <w:rsid w:val="008D2C23"/>
    <w:rsid w:val="008D3262"/>
    <w:rsid w:val="008D32C3"/>
    <w:rsid w:val="008D5794"/>
    <w:rsid w:val="008D5E49"/>
    <w:rsid w:val="008D635F"/>
    <w:rsid w:val="008D64D2"/>
    <w:rsid w:val="008D683F"/>
    <w:rsid w:val="008E10DF"/>
    <w:rsid w:val="008E1AFB"/>
    <w:rsid w:val="008E2157"/>
    <w:rsid w:val="008E2F8D"/>
    <w:rsid w:val="008E3829"/>
    <w:rsid w:val="008E3E7C"/>
    <w:rsid w:val="008E45C4"/>
    <w:rsid w:val="008E5791"/>
    <w:rsid w:val="008E6223"/>
    <w:rsid w:val="008E6AF4"/>
    <w:rsid w:val="008E6F18"/>
    <w:rsid w:val="008E7340"/>
    <w:rsid w:val="008E763D"/>
    <w:rsid w:val="008F013A"/>
    <w:rsid w:val="008F1003"/>
    <w:rsid w:val="008F3B0F"/>
    <w:rsid w:val="008F42A1"/>
    <w:rsid w:val="008F4FA8"/>
    <w:rsid w:val="008F69EF"/>
    <w:rsid w:val="0090005E"/>
    <w:rsid w:val="0090245C"/>
    <w:rsid w:val="00903CDF"/>
    <w:rsid w:val="009042CB"/>
    <w:rsid w:val="00904403"/>
    <w:rsid w:val="00904A9B"/>
    <w:rsid w:val="0090526B"/>
    <w:rsid w:val="00905C03"/>
    <w:rsid w:val="00906012"/>
    <w:rsid w:val="00906499"/>
    <w:rsid w:val="009066E8"/>
    <w:rsid w:val="0090730C"/>
    <w:rsid w:val="009102E8"/>
    <w:rsid w:val="00912573"/>
    <w:rsid w:val="00912590"/>
    <w:rsid w:val="00912F75"/>
    <w:rsid w:val="00913E54"/>
    <w:rsid w:val="00914702"/>
    <w:rsid w:val="009173AA"/>
    <w:rsid w:val="00917622"/>
    <w:rsid w:val="0091784D"/>
    <w:rsid w:val="00920915"/>
    <w:rsid w:val="00920AD4"/>
    <w:rsid w:val="0092130A"/>
    <w:rsid w:val="009223BA"/>
    <w:rsid w:val="00923465"/>
    <w:rsid w:val="00924EF4"/>
    <w:rsid w:val="00925804"/>
    <w:rsid w:val="009271F1"/>
    <w:rsid w:val="009303F2"/>
    <w:rsid w:val="00930575"/>
    <w:rsid w:val="00930B0A"/>
    <w:rsid w:val="00931327"/>
    <w:rsid w:val="009314EC"/>
    <w:rsid w:val="0093252B"/>
    <w:rsid w:val="00932793"/>
    <w:rsid w:val="00932B20"/>
    <w:rsid w:val="00933588"/>
    <w:rsid w:val="00933CB5"/>
    <w:rsid w:val="00933FF0"/>
    <w:rsid w:val="00935F84"/>
    <w:rsid w:val="00936D53"/>
    <w:rsid w:val="00937944"/>
    <w:rsid w:val="00937D30"/>
    <w:rsid w:val="009402B5"/>
    <w:rsid w:val="00940679"/>
    <w:rsid w:val="00941EFD"/>
    <w:rsid w:val="009424B2"/>
    <w:rsid w:val="00942CAA"/>
    <w:rsid w:val="00944028"/>
    <w:rsid w:val="00944853"/>
    <w:rsid w:val="009451A1"/>
    <w:rsid w:val="00945870"/>
    <w:rsid w:val="00945894"/>
    <w:rsid w:val="00947F5B"/>
    <w:rsid w:val="009501C2"/>
    <w:rsid w:val="009503EB"/>
    <w:rsid w:val="00950D46"/>
    <w:rsid w:val="009516C4"/>
    <w:rsid w:val="00951BED"/>
    <w:rsid w:val="00951BF6"/>
    <w:rsid w:val="00952E33"/>
    <w:rsid w:val="00953DC9"/>
    <w:rsid w:val="00954BF4"/>
    <w:rsid w:val="009557F3"/>
    <w:rsid w:val="00955894"/>
    <w:rsid w:val="00955EB8"/>
    <w:rsid w:val="009563E5"/>
    <w:rsid w:val="00956FA4"/>
    <w:rsid w:val="00957C6E"/>
    <w:rsid w:val="00962537"/>
    <w:rsid w:val="00965B85"/>
    <w:rsid w:val="0096612D"/>
    <w:rsid w:val="0096700A"/>
    <w:rsid w:val="00970734"/>
    <w:rsid w:val="00970A11"/>
    <w:rsid w:val="00970EFB"/>
    <w:rsid w:val="00970F36"/>
    <w:rsid w:val="009710F5"/>
    <w:rsid w:val="00971AF2"/>
    <w:rsid w:val="0097256A"/>
    <w:rsid w:val="00972855"/>
    <w:rsid w:val="00972E1B"/>
    <w:rsid w:val="009736B1"/>
    <w:rsid w:val="0097410E"/>
    <w:rsid w:val="00975790"/>
    <w:rsid w:val="00975DE1"/>
    <w:rsid w:val="009762AD"/>
    <w:rsid w:val="00976E19"/>
    <w:rsid w:val="00977299"/>
    <w:rsid w:val="00977917"/>
    <w:rsid w:val="00981000"/>
    <w:rsid w:val="0098260A"/>
    <w:rsid w:val="00982A72"/>
    <w:rsid w:val="009849B7"/>
    <w:rsid w:val="00984AE9"/>
    <w:rsid w:val="0098559A"/>
    <w:rsid w:val="00992860"/>
    <w:rsid w:val="00992AC1"/>
    <w:rsid w:val="00992FE3"/>
    <w:rsid w:val="009963E8"/>
    <w:rsid w:val="0099718A"/>
    <w:rsid w:val="00997300"/>
    <w:rsid w:val="009975BE"/>
    <w:rsid w:val="0099769C"/>
    <w:rsid w:val="009978BC"/>
    <w:rsid w:val="00997F66"/>
    <w:rsid w:val="009A04F1"/>
    <w:rsid w:val="009A0A64"/>
    <w:rsid w:val="009A2720"/>
    <w:rsid w:val="009A2E19"/>
    <w:rsid w:val="009A37FB"/>
    <w:rsid w:val="009A4D5A"/>
    <w:rsid w:val="009A51C9"/>
    <w:rsid w:val="009A592C"/>
    <w:rsid w:val="009A5A61"/>
    <w:rsid w:val="009A5B73"/>
    <w:rsid w:val="009A5FEB"/>
    <w:rsid w:val="009A6922"/>
    <w:rsid w:val="009A6C23"/>
    <w:rsid w:val="009B1A07"/>
    <w:rsid w:val="009B22E5"/>
    <w:rsid w:val="009B24BC"/>
    <w:rsid w:val="009B24C9"/>
    <w:rsid w:val="009B2CFA"/>
    <w:rsid w:val="009B2DC2"/>
    <w:rsid w:val="009B3236"/>
    <w:rsid w:val="009B3DD8"/>
    <w:rsid w:val="009B4289"/>
    <w:rsid w:val="009B5578"/>
    <w:rsid w:val="009B55A2"/>
    <w:rsid w:val="009B6D45"/>
    <w:rsid w:val="009C0227"/>
    <w:rsid w:val="009C0C12"/>
    <w:rsid w:val="009C0CB5"/>
    <w:rsid w:val="009C1744"/>
    <w:rsid w:val="009C20B4"/>
    <w:rsid w:val="009C21D1"/>
    <w:rsid w:val="009C2811"/>
    <w:rsid w:val="009C2BB0"/>
    <w:rsid w:val="009C4459"/>
    <w:rsid w:val="009C4819"/>
    <w:rsid w:val="009C4C7B"/>
    <w:rsid w:val="009C4C85"/>
    <w:rsid w:val="009C502A"/>
    <w:rsid w:val="009C51E2"/>
    <w:rsid w:val="009C53FD"/>
    <w:rsid w:val="009C58E4"/>
    <w:rsid w:val="009C6AEB"/>
    <w:rsid w:val="009C6D6F"/>
    <w:rsid w:val="009D0415"/>
    <w:rsid w:val="009D0827"/>
    <w:rsid w:val="009D17BC"/>
    <w:rsid w:val="009D201B"/>
    <w:rsid w:val="009D2F34"/>
    <w:rsid w:val="009D4475"/>
    <w:rsid w:val="009D44D4"/>
    <w:rsid w:val="009D47B7"/>
    <w:rsid w:val="009D4D6A"/>
    <w:rsid w:val="009D538D"/>
    <w:rsid w:val="009D5541"/>
    <w:rsid w:val="009D5D2F"/>
    <w:rsid w:val="009D609D"/>
    <w:rsid w:val="009D69C7"/>
    <w:rsid w:val="009D744E"/>
    <w:rsid w:val="009E00C2"/>
    <w:rsid w:val="009E01BC"/>
    <w:rsid w:val="009E037C"/>
    <w:rsid w:val="009E069F"/>
    <w:rsid w:val="009E10EA"/>
    <w:rsid w:val="009E124D"/>
    <w:rsid w:val="009E2F18"/>
    <w:rsid w:val="009E3692"/>
    <w:rsid w:val="009E3C54"/>
    <w:rsid w:val="009E3E46"/>
    <w:rsid w:val="009E409C"/>
    <w:rsid w:val="009E4729"/>
    <w:rsid w:val="009E539E"/>
    <w:rsid w:val="009F1405"/>
    <w:rsid w:val="009F1811"/>
    <w:rsid w:val="009F2785"/>
    <w:rsid w:val="009F2D64"/>
    <w:rsid w:val="009F3F08"/>
    <w:rsid w:val="009F4B43"/>
    <w:rsid w:val="009F5322"/>
    <w:rsid w:val="009F639B"/>
    <w:rsid w:val="009F6591"/>
    <w:rsid w:val="009F6C32"/>
    <w:rsid w:val="009F6F07"/>
    <w:rsid w:val="009F792C"/>
    <w:rsid w:val="009F7A9F"/>
    <w:rsid w:val="009F7D52"/>
    <w:rsid w:val="009F7E6E"/>
    <w:rsid w:val="00A003B7"/>
    <w:rsid w:val="00A0082C"/>
    <w:rsid w:val="00A016A9"/>
    <w:rsid w:val="00A02AD7"/>
    <w:rsid w:val="00A02B3E"/>
    <w:rsid w:val="00A0317C"/>
    <w:rsid w:val="00A03310"/>
    <w:rsid w:val="00A0406C"/>
    <w:rsid w:val="00A04C25"/>
    <w:rsid w:val="00A04FA8"/>
    <w:rsid w:val="00A05B0D"/>
    <w:rsid w:val="00A062C0"/>
    <w:rsid w:val="00A06E71"/>
    <w:rsid w:val="00A072F9"/>
    <w:rsid w:val="00A1039B"/>
    <w:rsid w:val="00A11683"/>
    <w:rsid w:val="00A11E85"/>
    <w:rsid w:val="00A12AD5"/>
    <w:rsid w:val="00A12D74"/>
    <w:rsid w:val="00A13398"/>
    <w:rsid w:val="00A142C7"/>
    <w:rsid w:val="00A148EA"/>
    <w:rsid w:val="00A149DA"/>
    <w:rsid w:val="00A159A0"/>
    <w:rsid w:val="00A15AB1"/>
    <w:rsid w:val="00A15D2A"/>
    <w:rsid w:val="00A16CD2"/>
    <w:rsid w:val="00A16F48"/>
    <w:rsid w:val="00A200A2"/>
    <w:rsid w:val="00A21762"/>
    <w:rsid w:val="00A21B92"/>
    <w:rsid w:val="00A22AC9"/>
    <w:rsid w:val="00A232D9"/>
    <w:rsid w:val="00A23A4A"/>
    <w:rsid w:val="00A2507C"/>
    <w:rsid w:val="00A252E8"/>
    <w:rsid w:val="00A25C85"/>
    <w:rsid w:val="00A25EBB"/>
    <w:rsid w:val="00A25ED8"/>
    <w:rsid w:val="00A26685"/>
    <w:rsid w:val="00A277CF"/>
    <w:rsid w:val="00A306FC"/>
    <w:rsid w:val="00A314BD"/>
    <w:rsid w:val="00A322BE"/>
    <w:rsid w:val="00A32364"/>
    <w:rsid w:val="00A326A0"/>
    <w:rsid w:val="00A35407"/>
    <w:rsid w:val="00A369F4"/>
    <w:rsid w:val="00A405C9"/>
    <w:rsid w:val="00A40F4A"/>
    <w:rsid w:val="00A41F1E"/>
    <w:rsid w:val="00A42C23"/>
    <w:rsid w:val="00A42F69"/>
    <w:rsid w:val="00A44B9D"/>
    <w:rsid w:val="00A46B7B"/>
    <w:rsid w:val="00A47824"/>
    <w:rsid w:val="00A50237"/>
    <w:rsid w:val="00A5223A"/>
    <w:rsid w:val="00A531B0"/>
    <w:rsid w:val="00A536AC"/>
    <w:rsid w:val="00A5454E"/>
    <w:rsid w:val="00A551E5"/>
    <w:rsid w:val="00A55326"/>
    <w:rsid w:val="00A55C41"/>
    <w:rsid w:val="00A561D3"/>
    <w:rsid w:val="00A5634D"/>
    <w:rsid w:val="00A56F82"/>
    <w:rsid w:val="00A57496"/>
    <w:rsid w:val="00A57BD4"/>
    <w:rsid w:val="00A61371"/>
    <w:rsid w:val="00A61575"/>
    <w:rsid w:val="00A6184D"/>
    <w:rsid w:val="00A62395"/>
    <w:rsid w:val="00A62746"/>
    <w:rsid w:val="00A63BF2"/>
    <w:rsid w:val="00A63D42"/>
    <w:rsid w:val="00A65525"/>
    <w:rsid w:val="00A66651"/>
    <w:rsid w:val="00A667B7"/>
    <w:rsid w:val="00A66858"/>
    <w:rsid w:val="00A66A12"/>
    <w:rsid w:val="00A66C6B"/>
    <w:rsid w:val="00A66D79"/>
    <w:rsid w:val="00A67738"/>
    <w:rsid w:val="00A7159B"/>
    <w:rsid w:val="00A720F8"/>
    <w:rsid w:val="00A723DC"/>
    <w:rsid w:val="00A73483"/>
    <w:rsid w:val="00A73647"/>
    <w:rsid w:val="00A77C7B"/>
    <w:rsid w:val="00A81125"/>
    <w:rsid w:val="00A81251"/>
    <w:rsid w:val="00A820B3"/>
    <w:rsid w:val="00A8342B"/>
    <w:rsid w:val="00A8433E"/>
    <w:rsid w:val="00A848C7"/>
    <w:rsid w:val="00A849ED"/>
    <w:rsid w:val="00A84E92"/>
    <w:rsid w:val="00A85108"/>
    <w:rsid w:val="00A85174"/>
    <w:rsid w:val="00A86228"/>
    <w:rsid w:val="00A91881"/>
    <w:rsid w:val="00A93912"/>
    <w:rsid w:val="00A9437B"/>
    <w:rsid w:val="00A94382"/>
    <w:rsid w:val="00A94523"/>
    <w:rsid w:val="00A94A84"/>
    <w:rsid w:val="00A94BC5"/>
    <w:rsid w:val="00A9558F"/>
    <w:rsid w:val="00A956BB"/>
    <w:rsid w:val="00A97959"/>
    <w:rsid w:val="00A979E1"/>
    <w:rsid w:val="00A97E0E"/>
    <w:rsid w:val="00AA15DB"/>
    <w:rsid w:val="00AA2589"/>
    <w:rsid w:val="00AA25C8"/>
    <w:rsid w:val="00AA2A76"/>
    <w:rsid w:val="00AA3CB4"/>
    <w:rsid w:val="00AA445B"/>
    <w:rsid w:val="00AA4F8A"/>
    <w:rsid w:val="00AA4FCF"/>
    <w:rsid w:val="00AA5C1B"/>
    <w:rsid w:val="00AA6AD0"/>
    <w:rsid w:val="00AA737F"/>
    <w:rsid w:val="00AB03D7"/>
    <w:rsid w:val="00AB0C20"/>
    <w:rsid w:val="00AB1E7F"/>
    <w:rsid w:val="00AB232A"/>
    <w:rsid w:val="00AB288B"/>
    <w:rsid w:val="00AB3750"/>
    <w:rsid w:val="00AB5714"/>
    <w:rsid w:val="00AB5986"/>
    <w:rsid w:val="00AB7457"/>
    <w:rsid w:val="00AB77FA"/>
    <w:rsid w:val="00AC0020"/>
    <w:rsid w:val="00AC0630"/>
    <w:rsid w:val="00AC26E4"/>
    <w:rsid w:val="00AC29D7"/>
    <w:rsid w:val="00AC340F"/>
    <w:rsid w:val="00AC38E1"/>
    <w:rsid w:val="00AC3975"/>
    <w:rsid w:val="00AC40D1"/>
    <w:rsid w:val="00AC46F0"/>
    <w:rsid w:val="00AC4C5A"/>
    <w:rsid w:val="00AC500D"/>
    <w:rsid w:val="00AC53A9"/>
    <w:rsid w:val="00AC5988"/>
    <w:rsid w:val="00AC69FF"/>
    <w:rsid w:val="00AC75F2"/>
    <w:rsid w:val="00AD05C8"/>
    <w:rsid w:val="00AD0E19"/>
    <w:rsid w:val="00AD18CE"/>
    <w:rsid w:val="00AD1AEF"/>
    <w:rsid w:val="00AD2DE2"/>
    <w:rsid w:val="00AD3057"/>
    <w:rsid w:val="00AD30EF"/>
    <w:rsid w:val="00AD3373"/>
    <w:rsid w:val="00AD3CB8"/>
    <w:rsid w:val="00AD544A"/>
    <w:rsid w:val="00AD6CFD"/>
    <w:rsid w:val="00AD6F8B"/>
    <w:rsid w:val="00AE024F"/>
    <w:rsid w:val="00AE0874"/>
    <w:rsid w:val="00AE1AD2"/>
    <w:rsid w:val="00AE1D04"/>
    <w:rsid w:val="00AE1D30"/>
    <w:rsid w:val="00AE1E75"/>
    <w:rsid w:val="00AE2799"/>
    <w:rsid w:val="00AE2A1D"/>
    <w:rsid w:val="00AE2A9D"/>
    <w:rsid w:val="00AE412E"/>
    <w:rsid w:val="00AE4CEF"/>
    <w:rsid w:val="00AE52BB"/>
    <w:rsid w:val="00AE6B07"/>
    <w:rsid w:val="00AE7F1B"/>
    <w:rsid w:val="00AF074A"/>
    <w:rsid w:val="00AF0E2D"/>
    <w:rsid w:val="00AF16A9"/>
    <w:rsid w:val="00AF1E16"/>
    <w:rsid w:val="00AF2951"/>
    <w:rsid w:val="00AF3573"/>
    <w:rsid w:val="00AF453E"/>
    <w:rsid w:val="00AF463F"/>
    <w:rsid w:val="00AF493A"/>
    <w:rsid w:val="00AF585C"/>
    <w:rsid w:val="00AF5C19"/>
    <w:rsid w:val="00AF6033"/>
    <w:rsid w:val="00AF794F"/>
    <w:rsid w:val="00B00821"/>
    <w:rsid w:val="00B00920"/>
    <w:rsid w:val="00B02785"/>
    <w:rsid w:val="00B02C45"/>
    <w:rsid w:val="00B03C94"/>
    <w:rsid w:val="00B03DC3"/>
    <w:rsid w:val="00B03EE5"/>
    <w:rsid w:val="00B04BDD"/>
    <w:rsid w:val="00B05229"/>
    <w:rsid w:val="00B06040"/>
    <w:rsid w:val="00B06D23"/>
    <w:rsid w:val="00B06D9A"/>
    <w:rsid w:val="00B07F38"/>
    <w:rsid w:val="00B10E67"/>
    <w:rsid w:val="00B1193D"/>
    <w:rsid w:val="00B1221D"/>
    <w:rsid w:val="00B12831"/>
    <w:rsid w:val="00B13D80"/>
    <w:rsid w:val="00B144D5"/>
    <w:rsid w:val="00B15D05"/>
    <w:rsid w:val="00B163E4"/>
    <w:rsid w:val="00B1640A"/>
    <w:rsid w:val="00B164ED"/>
    <w:rsid w:val="00B16550"/>
    <w:rsid w:val="00B16F7E"/>
    <w:rsid w:val="00B201BF"/>
    <w:rsid w:val="00B23F36"/>
    <w:rsid w:val="00B23FE5"/>
    <w:rsid w:val="00B24D4F"/>
    <w:rsid w:val="00B25103"/>
    <w:rsid w:val="00B26A3D"/>
    <w:rsid w:val="00B30E0A"/>
    <w:rsid w:val="00B316E7"/>
    <w:rsid w:val="00B31A92"/>
    <w:rsid w:val="00B31AA8"/>
    <w:rsid w:val="00B31ABB"/>
    <w:rsid w:val="00B325EC"/>
    <w:rsid w:val="00B33187"/>
    <w:rsid w:val="00B3407A"/>
    <w:rsid w:val="00B345F2"/>
    <w:rsid w:val="00B34741"/>
    <w:rsid w:val="00B34D45"/>
    <w:rsid w:val="00B3561C"/>
    <w:rsid w:val="00B35A05"/>
    <w:rsid w:val="00B35C48"/>
    <w:rsid w:val="00B361E2"/>
    <w:rsid w:val="00B40042"/>
    <w:rsid w:val="00B4014F"/>
    <w:rsid w:val="00B40605"/>
    <w:rsid w:val="00B4079F"/>
    <w:rsid w:val="00B41899"/>
    <w:rsid w:val="00B42F32"/>
    <w:rsid w:val="00B44166"/>
    <w:rsid w:val="00B457D8"/>
    <w:rsid w:val="00B46897"/>
    <w:rsid w:val="00B478E1"/>
    <w:rsid w:val="00B47BD9"/>
    <w:rsid w:val="00B53E3A"/>
    <w:rsid w:val="00B55568"/>
    <w:rsid w:val="00B55AB9"/>
    <w:rsid w:val="00B55D1B"/>
    <w:rsid w:val="00B5722A"/>
    <w:rsid w:val="00B57C7F"/>
    <w:rsid w:val="00B6098F"/>
    <w:rsid w:val="00B613B3"/>
    <w:rsid w:val="00B623E8"/>
    <w:rsid w:val="00B63A21"/>
    <w:rsid w:val="00B6405E"/>
    <w:rsid w:val="00B645DF"/>
    <w:rsid w:val="00B651E9"/>
    <w:rsid w:val="00B6525D"/>
    <w:rsid w:val="00B65E67"/>
    <w:rsid w:val="00B65F54"/>
    <w:rsid w:val="00B674E7"/>
    <w:rsid w:val="00B67F27"/>
    <w:rsid w:val="00B67FDD"/>
    <w:rsid w:val="00B72219"/>
    <w:rsid w:val="00B725C8"/>
    <w:rsid w:val="00B73666"/>
    <w:rsid w:val="00B73D2F"/>
    <w:rsid w:val="00B74660"/>
    <w:rsid w:val="00B74A5F"/>
    <w:rsid w:val="00B74B7A"/>
    <w:rsid w:val="00B74CF5"/>
    <w:rsid w:val="00B74EF4"/>
    <w:rsid w:val="00B75D70"/>
    <w:rsid w:val="00B762E9"/>
    <w:rsid w:val="00B76DAD"/>
    <w:rsid w:val="00B772DA"/>
    <w:rsid w:val="00B77414"/>
    <w:rsid w:val="00B80B3C"/>
    <w:rsid w:val="00B80DB4"/>
    <w:rsid w:val="00B817E3"/>
    <w:rsid w:val="00B81B7F"/>
    <w:rsid w:val="00B81DA8"/>
    <w:rsid w:val="00B81DF4"/>
    <w:rsid w:val="00B82F42"/>
    <w:rsid w:val="00B83E43"/>
    <w:rsid w:val="00B844EF"/>
    <w:rsid w:val="00B845DC"/>
    <w:rsid w:val="00B84C7E"/>
    <w:rsid w:val="00B85DDC"/>
    <w:rsid w:val="00B8611A"/>
    <w:rsid w:val="00B86A61"/>
    <w:rsid w:val="00B909B4"/>
    <w:rsid w:val="00B90CCE"/>
    <w:rsid w:val="00B90E1E"/>
    <w:rsid w:val="00B91AB4"/>
    <w:rsid w:val="00B92947"/>
    <w:rsid w:val="00B9419F"/>
    <w:rsid w:val="00B941CE"/>
    <w:rsid w:val="00B957BC"/>
    <w:rsid w:val="00B95BD4"/>
    <w:rsid w:val="00BA17CF"/>
    <w:rsid w:val="00BA1AC5"/>
    <w:rsid w:val="00BA228E"/>
    <w:rsid w:val="00BA2A75"/>
    <w:rsid w:val="00BA2ADD"/>
    <w:rsid w:val="00BA3244"/>
    <w:rsid w:val="00BA3A5B"/>
    <w:rsid w:val="00BA3C44"/>
    <w:rsid w:val="00BA43C8"/>
    <w:rsid w:val="00BA55CD"/>
    <w:rsid w:val="00BA706D"/>
    <w:rsid w:val="00BA716B"/>
    <w:rsid w:val="00BA742A"/>
    <w:rsid w:val="00BA771E"/>
    <w:rsid w:val="00BB02E7"/>
    <w:rsid w:val="00BB0360"/>
    <w:rsid w:val="00BB078A"/>
    <w:rsid w:val="00BB152A"/>
    <w:rsid w:val="00BB2088"/>
    <w:rsid w:val="00BB33A2"/>
    <w:rsid w:val="00BB3D0F"/>
    <w:rsid w:val="00BB449F"/>
    <w:rsid w:val="00BB5285"/>
    <w:rsid w:val="00BB533B"/>
    <w:rsid w:val="00BB5E39"/>
    <w:rsid w:val="00BB61C1"/>
    <w:rsid w:val="00BB7621"/>
    <w:rsid w:val="00BB797F"/>
    <w:rsid w:val="00BC2B89"/>
    <w:rsid w:val="00BC388C"/>
    <w:rsid w:val="00BC3F6B"/>
    <w:rsid w:val="00BC46E8"/>
    <w:rsid w:val="00BC48D5"/>
    <w:rsid w:val="00BC5CB7"/>
    <w:rsid w:val="00BC7750"/>
    <w:rsid w:val="00BC784C"/>
    <w:rsid w:val="00BD2DA7"/>
    <w:rsid w:val="00BD2F26"/>
    <w:rsid w:val="00BD3C8C"/>
    <w:rsid w:val="00BD405E"/>
    <w:rsid w:val="00BD41E7"/>
    <w:rsid w:val="00BD44CA"/>
    <w:rsid w:val="00BD5FFF"/>
    <w:rsid w:val="00BD6638"/>
    <w:rsid w:val="00BD685D"/>
    <w:rsid w:val="00BD7419"/>
    <w:rsid w:val="00BD74FF"/>
    <w:rsid w:val="00BD7AFD"/>
    <w:rsid w:val="00BE11DA"/>
    <w:rsid w:val="00BE245D"/>
    <w:rsid w:val="00BE2983"/>
    <w:rsid w:val="00BE4F42"/>
    <w:rsid w:val="00BE51D0"/>
    <w:rsid w:val="00BE5C85"/>
    <w:rsid w:val="00BE6403"/>
    <w:rsid w:val="00BE6DFE"/>
    <w:rsid w:val="00BE71D4"/>
    <w:rsid w:val="00BE75D6"/>
    <w:rsid w:val="00BE79DC"/>
    <w:rsid w:val="00BF0860"/>
    <w:rsid w:val="00BF0CDC"/>
    <w:rsid w:val="00BF0D7F"/>
    <w:rsid w:val="00BF0EA2"/>
    <w:rsid w:val="00BF1672"/>
    <w:rsid w:val="00BF1C5A"/>
    <w:rsid w:val="00BF1CBE"/>
    <w:rsid w:val="00BF201E"/>
    <w:rsid w:val="00BF246C"/>
    <w:rsid w:val="00BF327B"/>
    <w:rsid w:val="00BF3745"/>
    <w:rsid w:val="00BF4270"/>
    <w:rsid w:val="00BF4935"/>
    <w:rsid w:val="00BF4CF6"/>
    <w:rsid w:val="00BF6C2E"/>
    <w:rsid w:val="00BF7A4F"/>
    <w:rsid w:val="00C000AF"/>
    <w:rsid w:val="00C000EF"/>
    <w:rsid w:val="00C00507"/>
    <w:rsid w:val="00C013CF"/>
    <w:rsid w:val="00C0177E"/>
    <w:rsid w:val="00C01AF4"/>
    <w:rsid w:val="00C01BC3"/>
    <w:rsid w:val="00C01D35"/>
    <w:rsid w:val="00C02060"/>
    <w:rsid w:val="00C02150"/>
    <w:rsid w:val="00C05232"/>
    <w:rsid w:val="00C063E4"/>
    <w:rsid w:val="00C067D9"/>
    <w:rsid w:val="00C074BE"/>
    <w:rsid w:val="00C104B5"/>
    <w:rsid w:val="00C112DF"/>
    <w:rsid w:val="00C118EE"/>
    <w:rsid w:val="00C12A0C"/>
    <w:rsid w:val="00C12A25"/>
    <w:rsid w:val="00C12D1D"/>
    <w:rsid w:val="00C13D26"/>
    <w:rsid w:val="00C13E9D"/>
    <w:rsid w:val="00C13F60"/>
    <w:rsid w:val="00C15062"/>
    <w:rsid w:val="00C15496"/>
    <w:rsid w:val="00C15950"/>
    <w:rsid w:val="00C16B93"/>
    <w:rsid w:val="00C16C58"/>
    <w:rsid w:val="00C17851"/>
    <w:rsid w:val="00C20160"/>
    <w:rsid w:val="00C20ABA"/>
    <w:rsid w:val="00C20B04"/>
    <w:rsid w:val="00C2125A"/>
    <w:rsid w:val="00C2350A"/>
    <w:rsid w:val="00C260A7"/>
    <w:rsid w:val="00C26D46"/>
    <w:rsid w:val="00C276E9"/>
    <w:rsid w:val="00C278ED"/>
    <w:rsid w:val="00C27D97"/>
    <w:rsid w:val="00C303F9"/>
    <w:rsid w:val="00C30A46"/>
    <w:rsid w:val="00C32E5B"/>
    <w:rsid w:val="00C333CF"/>
    <w:rsid w:val="00C33497"/>
    <w:rsid w:val="00C33EC2"/>
    <w:rsid w:val="00C34308"/>
    <w:rsid w:val="00C3655A"/>
    <w:rsid w:val="00C374DA"/>
    <w:rsid w:val="00C37974"/>
    <w:rsid w:val="00C37B0F"/>
    <w:rsid w:val="00C40855"/>
    <w:rsid w:val="00C426CC"/>
    <w:rsid w:val="00C4357D"/>
    <w:rsid w:val="00C43CD1"/>
    <w:rsid w:val="00C43F88"/>
    <w:rsid w:val="00C4462B"/>
    <w:rsid w:val="00C44A06"/>
    <w:rsid w:val="00C45216"/>
    <w:rsid w:val="00C45EE0"/>
    <w:rsid w:val="00C46DBC"/>
    <w:rsid w:val="00C50209"/>
    <w:rsid w:val="00C50530"/>
    <w:rsid w:val="00C5158C"/>
    <w:rsid w:val="00C520E0"/>
    <w:rsid w:val="00C52B50"/>
    <w:rsid w:val="00C53EB2"/>
    <w:rsid w:val="00C54357"/>
    <w:rsid w:val="00C55C01"/>
    <w:rsid w:val="00C562FF"/>
    <w:rsid w:val="00C568A8"/>
    <w:rsid w:val="00C570EF"/>
    <w:rsid w:val="00C57435"/>
    <w:rsid w:val="00C6006C"/>
    <w:rsid w:val="00C605B9"/>
    <w:rsid w:val="00C61491"/>
    <w:rsid w:val="00C6187C"/>
    <w:rsid w:val="00C61E58"/>
    <w:rsid w:val="00C62207"/>
    <w:rsid w:val="00C631EF"/>
    <w:rsid w:val="00C633AC"/>
    <w:rsid w:val="00C63832"/>
    <w:rsid w:val="00C63DC5"/>
    <w:rsid w:val="00C65212"/>
    <w:rsid w:val="00C660CA"/>
    <w:rsid w:val="00C67348"/>
    <w:rsid w:val="00C6767D"/>
    <w:rsid w:val="00C6788D"/>
    <w:rsid w:val="00C7025F"/>
    <w:rsid w:val="00C7094B"/>
    <w:rsid w:val="00C70A46"/>
    <w:rsid w:val="00C71AE5"/>
    <w:rsid w:val="00C71F09"/>
    <w:rsid w:val="00C72240"/>
    <w:rsid w:val="00C72C3A"/>
    <w:rsid w:val="00C7340A"/>
    <w:rsid w:val="00C7386D"/>
    <w:rsid w:val="00C73938"/>
    <w:rsid w:val="00C755E0"/>
    <w:rsid w:val="00C75D16"/>
    <w:rsid w:val="00C812A6"/>
    <w:rsid w:val="00C81978"/>
    <w:rsid w:val="00C82D0F"/>
    <w:rsid w:val="00C83DF5"/>
    <w:rsid w:val="00C83EE3"/>
    <w:rsid w:val="00C844B4"/>
    <w:rsid w:val="00C84B16"/>
    <w:rsid w:val="00C853E5"/>
    <w:rsid w:val="00C858F5"/>
    <w:rsid w:val="00C85E36"/>
    <w:rsid w:val="00C85F0B"/>
    <w:rsid w:val="00C860AA"/>
    <w:rsid w:val="00C86D87"/>
    <w:rsid w:val="00C90362"/>
    <w:rsid w:val="00C9160B"/>
    <w:rsid w:val="00C91C0D"/>
    <w:rsid w:val="00C925B5"/>
    <w:rsid w:val="00C92867"/>
    <w:rsid w:val="00C93ACF"/>
    <w:rsid w:val="00C94FFF"/>
    <w:rsid w:val="00C96254"/>
    <w:rsid w:val="00C97C84"/>
    <w:rsid w:val="00CA0EB3"/>
    <w:rsid w:val="00CA125A"/>
    <w:rsid w:val="00CA1333"/>
    <w:rsid w:val="00CA262E"/>
    <w:rsid w:val="00CA2B3C"/>
    <w:rsid w:val="00CA3DC9"/>
    <w:rsid w:val="00CA4A49"/>
    <w:rsid w:val="00CA50AA"/>
    <w:rsid w:val="00CA54D7"/>
    <w:rsid w:val="00CA6716"/>
    <w:rsid w:val="00CA73AC"/>
    <w:rsid w:val="00CA7661"/>
    <w:rsid w:val="00CA7C30"/>
    <w:rsid w:val="00CB051E"/>
    <w:rsid w:val="00CB0CBF"/>
    <w:rsid w:val="00CB605F"/>
    <w:rsid w:val="00CB6B3B"/>
    <w:rsid w:val="00CB701B"/>
    <w:rsid w:val="00CC1633"/>
    <w:rsid w:val="00CC3296"/>
    <w:rsid w:val="00CC3EEE"/>
    <w:rsid w:val="00CC5C07"/>
    <w:rsid w:val="00CC5F4F"/>
    <w:rsid w:val="00CC63AA"/>
    <w:rsid w:val="00CC725A"/>
    <w:rsid w:val="00CC7B6D"/>
    <w:rsid w:val="00CD10EB"/>
    <w:rsid w:val="00CD3798"/>
    <w:rsid w:val="00CD3B9A"/>
    <w:rsid w:val="00CD3CC4"/>
    <w:rsid w:val="00CD3FBE"/>
    <w:rsid w:val="00CD5914"/>
    <w:rsid w:val="00CD63B2"/>
    <w:rsid w:val="00CD64C4"/>
    <w:rsid w:val="00CD6AD5"/>
    <w:rsid w:val="00CD7715"/>
    <w:rsid w:val="00CD7B2F"/>
    <w:rsid w:val="00CE0031"/>
    <w:rsid w:val="00CE0E5E"/>
    <w:rsid w:val="00CE1F9D"/>
    <w:rsid w:val="00CE216D"/>
    <w:rsid w:val="00CE44F4"/>
    <w:rsid w:val="00CE5BBB"/>
    <w:rsid w:val="00CE7DA0"/>
    <w:rsid w:val="00CF0E33"/>
    <w:rsid w:val="00CF17BB"/>
    <w:rsid w:val="00CF17F2"/>
    <w:rsid w:val="00CF18BB"/>
    <w:rsid w:val="00CF205A"/>
    <w:rsid w:val="00CF211C"/>
    <w:rsid w:val="00CF257B"/>
    <w:rsid w:val="00CF2A46"/>
    <w:rsid w:val="00CF45AA"/>
    <w:rsid w:val="00CF46FE"/>
    <w:rsid w:val="00CF59A0"/>
    <w:rsid w:val="00CF7804"/>
    <w:rsid w:val="00CF79C0"/>
    <w:rsid w:val="00CF7BB3"/>
    <w:rsid w:val="00D00224"/>
    <w:rsid w:val="00D00542"/>
    <w:rsid w:val="00D016A7"/>
    <w:rsid w:val="00D0363B"/>
    <w:rsid w:val="00D036EE"/>
    <w:rsid w:val="00D049C2"/>
    <w:rsid w:val="00D04F80"/>
    <w:rsid w:val="00D058E1"/>
    <w:rsid w:val="00D05F5B"/>
    <w:rsid w:val="00D07E4D"/>
    <w:rsid w:val="00D109F7"/>
    <w:rsid w:val="00D10C92"/>
    <w:rsid w:val="00D11209"/>
    <w:rsid w:val="00D116E9"/>
    <w:rsid w:val="00D11BC5"/>
    <w:rsid w:val="00D11CBF"/>
    <w:rsid w:val="00D13095"/>
    <w:rsid w:val="00D1348B"/>
    <w:rsid w:val="00D134CB"/>
    <w:rsid w:val="00D1429D"/>
    <w:rsid w:val="00D14344"/>
    <w:rsid w:val="00D14CD2"/>
    <w:rsid w:val="00D15968"/>
    <w:rsid w:val="00D15C40"/>
    <w:rsid w:val="00D16A96"/>
    <w:rsid w:val="00D17654"/>
    <w:rsid w:val="00D17708"/>
    <w:rsid w:val="00D17CDE"/>
    <w:rsid w:val="00D17FBB"/>
    <w:rsid w:val="00D17FF1"/>
    <w:rsid w:val="00D20100"/>
    <w:rsid w:val="00D205DE"/>
    <w:rsid w:val="00D211C6"/>
    <w:rsid w:val="00D22648"/>
    <w:rsid w:val="00D2408B"/>
    <w:rsid w:val="00D2482F"/>
    <w:rsid w:val="00D269D1"/>
    <w:rsid w:val="00D30D76"/>
    <w:rsid w:val="00D31025"/>
    <w:rsid w:val="00D31749"/>
    <w:rsid w:val="00D31BF8"/>
    <w:rsid w:val="00D320D3"/>
    <w:rsid w:val="00D329B6"/>
    <w:rsid w:val="00D32A58"/>
    <w:rsid w:val="00D32DCD"/>
    <w:rsid w:val="00D334C8"/>
    <w:rsid w:val="00D3457B"/>
    <w:rsid w:val="00D3683E"/>
    <w:rsid w:val="00D36FC0"/>
    <w:rsid w:val="00D4018C"/>
    <w:rsid w:val="00D409BD"/>
    <w:rsid w:val="00D41523"/>
    <w:rsid w:val="00D416FE"/>
    <w:rsid w:val="00D43057"/>
    <w:rsid w:val="00D439A4"/>
    <w:rsid w:val="00D4404B"/>
    <w:rsid w:val="00D4487C"/>
    <w:rsid w:val="00D44AF9"/>
    <w:rsid w:val="00D46166"/>
    <w:rsid w:val="00D4636F"/>
    <w:rsid w:val="00D463F8"/>
    <w:rsid w:val="00D4791A"/>
    <w:rsid w:val="00D50A2E"/>
    <w:rsid w:val="00D524D0"/>
    <w:rsid w:val="00D52BAF"/>
    <w:rsid w:val="00D53066"/>
    <w:rsid w:val="00D54A17"/>
    <w:rsid w:val="00D54D22"/>
    <w:rsid w:val="00D54F3C"/>
    <w:rsid w:val="00D54F56"/>
    <w:rsid w:val="00D55A2C"/>
    <w:rsid w:val="00D569FD"/>
    <w:rsid w:val="00D56DEC"/>
    <w:rsid w:val="00D5738F"/>
    <w:rsid w:val="00D61042"/>
    <w:rsid w:val="00D610DB"/>
    <w:rsid w:val="00D612FF"/>
    <w:rsid w:val="00D6206E"/>
    <w:rsid w:val="00D622CA"/>
    <w:rsid w:val="00D62432"/>
    <w:rsid w:val="00D62662"/>
    <w:rsid w:val="00D62B6E"/>
    <w:rsid w:val="00D6397A"/>
    <w:rsid w:val="00D640EE"/>
    <w:rsid w:val="00D6584D"/>
    <w:rsid w:val="00D66A18"/>
    <w:rsid w:val="00D66AF3"/>
    <w:rsid w:val="00D70B8C"/>
    <w:rsid w:val="00D71248"/>
    <w:rsid w:val="00D72795"/>
    <w:rsid w:val="00D74485"/>
    <w:rsid w:val="00D74C92"/>
    <w:rsid w:val="00D75600"/>
    <w:rsid w:val="00D75C14"/>
    <w:rsid w:val="00D75CFD"/>
    <w:rsid w:val="00D75D8C"/>
    <w:rsid w:val="00D76908"/>
    <w:rsid w:val="00D803E7"/>
    <w:rsid w:val="00D80974"/>
    <w:rsid w:val="00D80BEB"/>
    <w:rsid w:val="00D80C42"/>
    <w:rsid w:val="00D80DA3"/>
    <w:rsid w:val="00D80E9C"/>
    <w:rsid w:val="00D818DB"/>
    <w:rsid w:val="00D821D3"/>
    <w:rsid w:val="00D82328"/>
    <w:rsid w:val="00D83AA1"/>
    <w:rsid w:val="00D8481D"/>
    <w:rsid w:val="00D84ACD"/>
    <w:rsid w:val="00D84BB0"/>
    <w:rsid w:val="00D84DED"/>
    <w:rsid w:val="00D85325"/>
    <w:rsid w:val="00D8548E"/>
    <w:rsid w:val="00D85C9C"/>
    <w:rsid w:val="00D87741"/>
    <w:rsid w:val="00D8791F"/>
    <w:rsid w:val="00D8797D"/>
    <w:rsid w:val="00D87AAC"/>
    <w:rsid w:val="00D90140"/>
    <w:rsid w:val="00D914E6"/>
    <w:rsid w:val="00D917E4"/>
    <w:rsid w:val="00D940C8"/>
    <w:rsid w:val="00D95080"/>
    <w:rsid w:val="00D953F3"/>
    <w:rsid w:val="00DA0A8C"/>
    <w:rsid w:val="00DA1728"/>
    <w:rsid w:val="00DA21D1"/>
    <w:rsid w:val="00DA2C41"/>
    <w:rsid w:val="00DA314A"/>
    <w:rsid w:val="00DA3DB3"/>
    <w:rsid w:val="00DA43D3"/>
    <w:rsid w:val="00DA4807"/>
    <w:rsid w:val="00DA550E"/>
    <w:rsid w:val="00DA5969"/>
    <w:rsid w:val="00DA5B42"/>
    <w:rsid w:val="00DB053A"/>
    <w:rsid w:val="00DB1036"/>
    <w:rsid w:val="00DB1E49"/>
    <w:rsid w:val="00DB1F22"/>
    <w:rsid w:val="00DB1F86"/>
    <w:rsid w:val="00DB3377"/>
    <w:rsid w:val="00DB3BF9"/>
    <w:rsid w:val="00DB4502"/>
    <w:rsid w:val="00DB5E5D"/>
    <w:rsid w:val="00DB5F93"/>
    <w:rsid w:val="00DB72C0"/>
    <w:rsid w:val="00DB791F"/>
    <w:rsid w:val="00DB7F2B"/>
    <w:rsid w:val="00DC091F"/>
    <w:rsid w:val="00DC1848"/>
    <w:rsid w:val="00DC1B34"/>
    <w:rsid w:val="00DC2513"/>
    <w:rsid w:val="00DC30F4"/>
    <w:rsid w:val="00DC4C07"/>
    <w:rsid w:val="00DC5C45"/>
    <w:rsid w:val="00DC643C"/>
    <w:rsid w:val="00DC6B44"/>
    <w:rsid w:val="00DD0FD1"/>
    <w:rsid w:val="00DD18B6"/>
    <w:rsid w:val="00DD23A1"/>
    <w:rsid w:val="00DD26B0"/>
    <w:rsid w:val="00DD2710"/>
    <w:rsid w:val="00DD3DC5"/>
    <w:rsid w:val="00DD3E9C"/>
    <w:rsid w:val="00DD4457"/>
    <w:rsid w:val="00DD468C"/>
    <w:rsid w:val="00DD4915"/>
    <w:rsid w:val="00DD578D"/>
    <w:rsid w:val="00DD5DD0"/>
    <w:rsid w:val="00DD5F0C"/>
    <w:rsid w:val="00DD69ED"/>
    <w:rsid w:val="00DD77F0"/>
    <w:rsid w:val="00DE05BB"/>
    <w:rsid w:val="00DE0A56"/>
    <w:rsid w:val="00DE182A"/>
    <w:rsid w:val="00DE22D6"/>
    <w:rsid w:val="00DE2C92"/>
    <w:rsid w:val="00DE2F8A"/>
    <w:rsid w:val="00DE38F8"/>
    <w:rsid w:val="00DE418C"/>
    <w:rsid w:val="00DE52EA"/>
    <w:rsid w:val="00DE65D8"/>
    <w:rsid w:val="00DE6836"/>
    <w:rsid w:val="00DE6B06"/>
    <w:rsid w:val="00DE77BE"/>
    <w:rsid w:val="00DE7B7A"/>
    <w:rsid w:val="00DF0284"/>
    <w:rsid w:val="00DF071C"/>
    <w:rsid w:val="00DF0F97"/>
    <w:rsid w:val="00DF2424"/>
    <w:rsid w:val="00DF25C3"/>
    <w:rsid w:val="00DF3017"/>
    <w:rsid w:val="00DF3143"/>
    <w:rsid w:val="00DF3A7D"/>
    <w:rsid w:val="00DF5506"/>
    <w:rsid w:val="00DF5827"/>
    <w:rsid w:val="00DF5843"/>
    <w:rsid w:val="00DF5CA4"/>
    <w:rsid w:val="00DF6417"/>
    <w:rsid w:val="00DF6620"/>
    <w:rsid w:val="00DF6778"/>
    <w:rsid w:val="00DF740B"/>
    <w:rsid w:val="00DF7DAF"/>
    <w:rsid w:val="00E0055C"/>
    <w:rsid w:val="00E00844"/>
    <w:rsid w:val="00E00CCA"/>
    <w:rsid w:val="00E01161"/>
    <w:rsid w:val="00E0260D"/>
    <w:rsid w:val="00E02942"/>
    <w:rsid w:val="00E029E8"/>
    <w:rsid w:val="00E03BDC"/>
    <w:rsid w:val="00E04765"/>
    <w:rsid w:val="00E05919"/>
    <w:rsid w:val="00E06AB5"/>
    <w:rsid w:val="00E06EC9"/>
    <w:rsid w:val="00E06F96"/>
    <w:rsid w:val="00E07075"/>
    <w:rsid w:val="00E120C1"/>
    <w:rsid w:val="00E12DE3"/>
    <w:rsid w:val="00E12DED"/>
    <w:rsid w:val="00E137D3"/>
    <w:rsid w:val="00E14387"/>
    <w:rsid w:val="00E14470"/>
    <w:rsid w:val="00E14975"/>
    <w:rsid w:val="00E14B4B"/>
    <w:rsid w:val="00E157BF"/>
    <w:rsid w:val="00E17F47"/>
    <w:rsid w:val="00E2059D"/>
    <w:rsid w:val="00E2061D"/>
    <w:rsid w:val="00E20872"/>
    <w:rsid w:val="00E2102C"/>
    <w:rsid w:val="00E21183"/>
    <w:rsid w:val="00E21EAC"/>
    <w:rsid w:val="00E2223F"/>
    <w:rsid w:val="00E225A8"/>
    <w:rsid w:val="00E240E3"/>
    <w:rsid w:val="00E2440C"/>
    <w:rsid w:val="00E24DA7"/>
    <w:rsid w:val="00E25F74"/>
    <w:rsid w:val="00E2600A"/>
    <w:rsid w:val="00E26A11"/>
    <w:rsid w:val="00E30A64"/>
    <w:rsid w:val="00E30B3B"/>
    <w:rsid w:val="00E31D23"/>
    <w:rsid w:val="00E3326E"/>
    <w:rsid w:val="00E33AF4"/>
    <w:rsid w:val="00E353CC"/>
    <w:rsid w:val="00E361A7"/>
    <w:rsid w:val="00E3682F"/>
    <w:rsid w:val="00E372B3"/>
    <w:rsid w:val="00E41F79"/>
    <w:rsid w:val="00E42E0C"/>
    <w:rsid w:val="00E439F1"/>
    <w:rsid w:val="00E44161"/>
    <w:rsid w:val="00E44C36"/>
    <w:rsid w:val="00E4514D"/>
    <w:rsid w:val="00E4523B"/>
    <w:rsid w:val="00E45857"/>
    <w:rsid w:val="00E45A13"/>
    <w:rsid w:val="00E45A1F"/>
    <w:rsid w:val="00E45C85"/>
    <w:rsid w:val="00E46467"/>
    <w:rsid w:val="00E46C2C"/>
    <w:rsid w:val="00E47C23"/>
    <w:rsid w:val="00E47CFA"/>
    <w:rsid w:val="00E50764"/>
    <w:rsid w:val="00E51406"/>
    <w:rsid w:val="00E51FE9"/>
    <w:rsid w:val="00E52153"/>
    <w:rsid w:val="00E536BF"/>
    <w:rsid w:val="00E53870"/>
    <w:rsid w:val="00E53A1B"/>
    <w:rsid w:val="00E5437E"/>
    <w:rsid w:val="00E55805"/>
    <w:rsid w:val="00E5626E"/>
    <w:rsid w:val="00E56FE6"/>
    <w:rsid w:val="00E57656"/>
    <w:rsid w:val="00E61325"/>
    <w:rsid w:val="00E614D2"/>
    <w:rsid w:val="00E617EE"/>
    <w:rsid w:val="00E6190A"/>
    <w:rsid w:val="00E629D2"/>
    <w:rsid w:val="00E63185"/>
    <w:rsid w:val="00E633FD"/>
    <w:rsid w:val="00E63A07"/>
    <w:rsid w:val="00E63CDA"/>
    <w:rsid w:val="00E6427B"/>
    <w:rsid w:val="00E642BB"/>
    <w:rsid w:val="00E65672"/>
    <w:rsid w:val="00E66533"/>
    <w:rsid w:val="00E66F07"/>
    <w:rsid w:val="00E7097A"/>
    <w:rsid w:val="00E71BD7"/>
    <w:rsid w:val="00E71F13"/>
    <w:rsid w:val="00E7291F"/>
    <w:rsid w:val="00E740BD"/>
    <w:rsid w:val="00E74393"/>
    <w:rsid w:val="00E744E9"/>
    <w:rsid w:val="00E74676"/>
    <w:rsid w:val="00E7499A"/>
    <w:rsid w:val="00E749F8"/>
    <w:rsid w:val="00E755B3"/>
    <w:rsid w:val="00E759BF"/>
    <w:rsid w:val="00E766D3"/>
    <w:rsid w:val="00E767AC"/>
    <w:rsid w:val="00E767D9"/>
    <w:rsid w:val="00E7694B"/>
    <w:rsid w:val="00E76A69"/>
    <w:rsid w:val="00E76DCF"/>
    <w:rsid w:val="00E775BF"/>
    <w:rsid w:val="00E777F9"/>
    <w:rsid w:val="00E825C2"/>
    <w:rsid w:val="00E82816"/>
    <w:rsid w:val="00E8353F"/>
    <w:rsid w:val="00E838D4"/>
    <w:rsid w:val="00E83989"/>
    <w:rsid w:val="00E83BDA"/>
    <w:rsid w:val="00E845F2"/>
    <w:rsid w:val="00E84844"/>
    <w:rsid w:val="00E85288"/>
    <w:rsid w:val="00E85996"/>
    <w:rsid w:val="00E85C97"/>
    <w:rsid w:val="00E861F6"/>
    <w:rsid w:val="00E91BA9"/>
    <w:rsid w:val="00E92A7A"/>
    <w:rsid w:val="00E94B9D"/>
    <w:rsid w:val="00E94E7E"/>
    <w:rsid w:val="00E963F3"/>
    <w:rsid w:val="00E966CC"/>
    <w:rsid w:val="00E96DA4"/>
    <w:rsid w:val="00E97EE9"/>
    <w:rsid w:val="00EA064D"/>
    <w:rsid w:val="00EA1711"/>
    <w:rsid w:val="00EA17A3"/>
    <w:rsid w:val="00EA1BC5"/>
    <w:rsid w:val="00EA2140"/>
    <w:rsid w:val="00EA3ED2"/>
    <w:rsid w:val="00EA5748"/>
    <w:rsid w:val="00EA598E"/>
    <w:rsid w:val="00EA653C"/>
    <w:rsid w:val="00EA659A"/>
    <w:rsid w:val="00EA6BC3"/>
    <w:rsid w:val="00EA6CC1"/>
    <w:rsid w:val="00EA6D27"/>
    <w:rsid w:val="00EA738C"/>
    <w:rsid w:val="00EB04AD"/>
    <w:rsid w:val="00EB0A04"/>
    <w:rsid w:val="00EB13D1"/>
    <w:rsid w:val="00EB195A"/>
    <w:rsid w:val="00EB19CA"/>
    <w:rsid w:val="00EB2293"/>
    <w:rsid w:val="00EB28D7"/>
    <w:rsid w:val="00EB3657"/>
    <w:rsid w:val="00EB37BB"/>
    <w:rsid w:val="00EB42B5"/>
    <w:rsid w:val="00EB42FD"/>
    <w:rsid w:val="00EB456F"/>
    <w:rsid w:val="00EB514D"/>
    <w:rsid w:val="00EB577F"/>
    <w:rsid w:val="00EB59B1"/>
    <w:rsid w:val="00EB68D0"/>
    <w:rsid w:val="00EB7EB9"/>
    <w:rsid w:val="00EC0C95"/>
    <w:rsid w:val="00EC221A"/>
    <w:rsid w:val="00EC2369"/>
    <w:rsid w:val="00EC24D5"/>
    <w:rsid w:val="00EC25E4"/>
    <w:rsid w:val="00EC28E7"/>
    <w:rsid w:val="00EC370E"/>
    <w:rsid w:val="00EC3D26"/>
    <w:rsid w:val="00EC4FEA"/>
    <w:rsid w:val="00EC562D"/>
    <w:rsid w:val="00EC7098"/>
    <w:rsid w:val="00ED01A4"/>
    <w:rsid w:val="00ED0581"/>
    <w:rsid w:val="00ED0699"/>
    <w:rsid w:val="00ED1219"/>
    <w:rsid w:val="00ED1BE8"/>
    <w:rsid w:val="00ED1E41"/>
    <w:rsid w:val="00ED2286"/>
    <w:rsid w:val="00ED2453"/>
    <w:rsid w:val="00ED3DB7"/>
    <w:rsid w:val="00ED4567"/>
    <w:rsid w:val="00ED4DFE"/>
    <w:rsid w:val="00ED4E9E"/>
    <w:rsid w:val="00EE06A0"/>
    <w:rsid w:val="00EE0E4C"/>
    <w:rsid w:val="00EE1B1F"/>
    <w:rsid w:val="00EE2776"/>
    <w:rsid w:val="00EE3D85"/>
    <w:rsid w:val="00EE4F93"/>
    <w:rsid w:val="00EE6CB6"/>
    <w:rsid w:val="00EE7067"/>
    <w:rsid w:val="00EE758B"/>
    <w:rsid w:val="00EE7880"/>
    <w:rsid w:val="00EE7993"/>
    <w:rsid w:val="00EF0DC1"/>
    <w:rsid w:val="00EF148F"/>
    <w:rsid w:val="00EF2AFF"/>
    <w:rsid w:val="00EF2E61"/>
    <w:rsid w:val="00EF2FFC"/>
    <w:rsid w:val="00EF3E80"/>
    <w:rsid w:val="00EF7577"/>
    <w:rsid w:val="00EF7F9E"/>
    <w:rsid w:val="00F001D7"/>
    <w:rsid w:val="00F00877"/>
    <w:rsid w:val="00F008E7"/>
    <w:rsid w:val="00F00920"/>
    <w:rsid w:val="00F009B7"/>
    <w:rsid w:val="00F00BD6"/>
    <w:rsid w:val="00F00E3B"/>
    <w:rsid w:val="00F0111E"/>
    <w:rsid w:val="00F01D9C"/>
    <w:rsid w:val="00F0216E"/>
    <w:rsid w:val="00F02639"/>
    <w:rsid w:val="00F02A94"/>
    <w:rsid w:val="00F0398C"/>
    <w:rsid w:val="00F040A8"/>
    <w:rsid w:val="00F040AB"/>
    <w:rsid w:val="00F04440"/>
    <w:rsid w:val="00F0596F"/>
    <w:rsid w:val="00F06B33"/>
    <w:rsid w:val="00F070BD"/>
    <w:rsid w:val="00F072C6"/>
    <w:rsid w:val="00F07375"/>
    <w:rsid w:val="00F10B8F"/>
    <w:rsid w:val="00F10EA3"/>
    <w:rsid w:val="00F11DDD"/>
    <w:rsid w:val="00F13799"/>
    <w:rsid w:val="00F14760"/>
    <w:rsid w:val="00F14B04"/>
    <w:rsid w:val="00F14B6D"/>
    <w:rsid w:val="00F16B26"/>
    <w:rsid w:val="00F17589"/>
    <w:rsid w:val="00F178C5"/>
    <w:rsid w:val="00F20D9F"/>
    <w:rsid w:val="00F217F3"/>
    <w:rsid w:val="00F21B70"/>
    <w:rsid w:val="00F21F03"/>
    <w:rsid w:val="00F22670"/>
    <w:rsid w:val="00F22DD8"/>
    <w:rsid w:val="00F2545E"/>
    <w:rsid w:val="00F2585D"/>
    <w:rsid w:val="00F25BD3"/>
    <w:rsid w:val="00F2665F"/>
    <w:rsid w:val="00F2668D"/>
    <w:rsid w:val="00F2675C"/>
    <w:rsid w:val="00F268C5"/>
    <w:rsid w:val="00F26F54"/>
    <w:rsid w:val="00F3039E"/>
    <w:rsid w:val="00F30DCD"/>
    <w:rsid w:val="00F30F82"/>
    <w:rsid w:val="00F33446"/>
    <w:rsid w:val="00F33618"/>
    <w:rsid w:val="00F33976"/>
    <w:rsid w:val="00F33DEE"/>
    <w:rsid w:val="00F35029"/>
    <w:rsid w:val="00F356E8"/>
    <w:rsid w:val="00F35D2D"/>
    <w:rsid w:val="00F366D2"/>
    <w:rsid w:val="00F375AB"/>
    <w:rsid w:val="00F401CB"/>
    <w:rsid w:val="00F418D4"/>
    <w:rsid w:val="00F41E8A"/>
    <w:rsid w:val="00F423F7"/>
    <w:rsid w:val="00F46378"/>
    <w:rsid w:val="00F4663A"/>
    <w:rsid w:val="00F4665D"/>
    <w:rsid w:val="00F4744F"/>
    <w:rsid w:val="00F47508"/>
    <w:rsid w:val="00F478A7"/>
    <w:rsid w:val="00F47950"/>
    <w:rsid w:val="00F47C8C"/>
    <w:rsid w:val="00F51871"/>
    <w:rsid w:val="00F51EA5"/>
    <w:rsid w:val="00F525DC"/>
    <w:rsid w:val="00F525E2"/>
    <w:rsid w:val="00F54134"/>
    <w:rsid w:val="00F55E51"/>
    <w:rsid w:val="00F5670B"/>
    <w:rsid w:val="00F568A4"/>
    <w:rsid w:val="00F57001"/>
    <w:rsid w:val="00F61E71"/>
    <w:rsid w:val="00F62578"/>
    <w:rsid w:val="00F6277A"/>
    <w:rsid w:val="00F62A16"/>
    <w:rsid w:val="00F62E62"/>
    <w:rsid w:val="00F62E8A"/>
    <w:rsid w:val="00F633D1"/>
    <w:rsid w:val="00F63810"/>
    <w:rsid w:val="00F63D10"/>
    <w:rsid w:val="00F647C0"/>
    <w:rsid w:val="00F648BB"/>
    <w:rsid w:val="00F65190"/>
    <w:rsid w:val="00F65837"/>
    <w:rsid w:val="00F670C0"/>
    <w:rsid w:val="00F72418"/>
    <w:rsid w:val="00F72DBB"/>
    <w:rsid w:val="00F7322D"/>
    <w:rsid w:val="00F747F8"/>
    <w:rsid w:val="00F74F05"/>
    <w:rsid w:val="00F757AD"/>
    <w:rsid w:val="00F75DC5"/>
    <w:rsid w:val="00F77235"/>
    <w:rsid w:val="00F77366"/>
    <w:rsid w:val="00F77D44"/>
    <w:rsid w:val="00F80B51"/>
    <w:rsid w:val="00F81288"/>
    <w:rsid w:val="00F81C06"/>
    <w:rsid w:val="00F822D2"/>
    <w:rsid w:val="00F82467"/>
    <w:rsid w:val="00F83314"/>
    <w:rsid w:val="00F83A6A"/>
    <w:rsid w:val="00F84B1E"/>
    <w:rsid w:val="00F8594F"/>
    <w:rsid w:val="00F866AF"/>
    <w:rsid w:val="00F86FCC"/>
    <w:rsid w:val="00F876ED"/>
    <w:rsid w:val="00F90EBD"/>
    <w:rsid w:val="00F91932"/>
    <w:rsid w:val="00F93713"/>
    <w:rsid w:val="00F93730"/>
    <w:rsid w:val="00F93C5E"/>
    <w:rsid w:val="00F95D73"/>
    <w:rsid w:val="00F97AA0"/>
    <w:rsid w:val="00FA0A7E"/>
    <w:rsid w:val="00FA135A"/>
    <w:rsid w:val="00FA18C0"/>
    <w:rsid w:val="00FA1AC9"/>
    <w:rsid w:val="00FA2281"/>
    <w:rsid w:val="00FA3489"/>
    <w:rsid w:val="00FA452D"/>
    <w:rsid w:val="00FA4579"/>
    <w:rsid w:val="00FA4C7C"/>
    <w:rsid w:val="00FA6AAB"/>
    <w:rsid w:val="00FA7B6C"/>
    <w:rsid w:val="00FB0046"/>
    <w:rsid w:val="00FB07BB"/>
    <w:rsid w:val="00FB146E"/>
    <w:rsid w:val="00FB6645"/>
    <w:rsid w:val="00FC0021"/>
    <w:rsid w:val="00FC0C2D"/>
    <w:rsid w:val="00FC1109"/>
    <w:rsid w:val="00FC14DA"/>
    <w:rsid w:val="00FC1798"/>
    <w:rsid w:val="00FC194E"/>
    <w:rsid w:val="00FC2768"/>
    <w:rsid w:val="00FC33A8"/>
    <w:rsid w:val="00FC41FC"/>
    <w:rsid w:val="00FC42E6"/>
    <w:rsid w:val="00FC44FB"/>
    <w:rsid w:val="00FC4E2E"/>
    <w:rsid w:val="00FC5057"/>
    <w:rsid w:val="00FC545A"/>
    <w:rsid w:val="00FC58F6"/>
    <w:rsid w:val="00FC690A"/>
    <w:rsid w:val="00FD01D6"/>
    <w:rsid w:val="00FD0DEA"/>
    <w:rsid w:val="00FD1676"/>
    <w:rsid w:val="00FD2B05"/>
    <w:rsid w:val="00FD373C"/>
    <w:rsid w:val="00FD3D89"/>
    <w:rsid w:val="00FD41D2"/>
    <w:rsid w:val="00FD507D"/>
    <w:rsid w:val="00FD5316"/>
    <w:rsid w:val="00FD5E63"/>
    <w:rsid w:val="00FD6703"/>
    <w:rsid w:val="00FD6898"/>
    <w:rsid w:val="00FD6E82"/>
    <w:rsid w:val="00FD728C"/>
    <w:rsid w:val="00FD75E2"/>
    <w:rsid w:val="00FD7A36"/>
    <w:rsid w:val="00FE07B2"/>
    <w:rsid w:val="00FE1112"/>
    <w:rsid w:val="00FE1781"/>
    <w:rsid w:val="00FE17FE"/>
    <w:rsid w:val="00FE1A66"/>
    <w:rsid w:val="00FE1C42"/>
    <w:rsid w:val="00FE213B"/>
    <w:rsid w:val="00FE2B0B"/>
    <w:rsid w:val="00FE303F"/>
    <w:rsid w:val="00FE391B"/>
    <w:rsid w:val="00FE5396"/>
    <w:rsid w:val="00FE657E"/>
    <w:rsid w:val="00FE66DA"/>
    <w:rsid w:val="00FF258C"/>
    <w:rsid w:val="00FF42D3"/>
    <w:rsid w:val="00FF579D"/>
    <w:rsid w:val="00FF58EC"/>
    <w:rsid w:val="00FF590D"/>
    <w:rsid w:val="00FF6ADE"/>
    <w:rsid w:val="00FF72EA"/>
    <w:rsid w:val="00FF7F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colormenu v:ext="edit" strokecolor="none"/>
    </o:shapedefaults>
    <o:shapelayout v:ext="edit">
      <o:idmap v:ext="edit" data="2"/>
    </o:shapelayout>
  </w:shapeDefaults>
  <w:decimalSymbol w:val=","/>
  <w:listSeparator w:val=";"/>
  <w14:docId w14:val="5C48C67B"/>
  <w15:chartTrackingRefBased/>
  <w15:docId w15:val="{28280655-D0A8-4165-BD55-55C919E1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page number"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22324"/>
    <w:rPr>
      <w:rFonts w:ascii="Arial Narrow" w:hAnsi="Arial Narrow"/>
      <w:sz w:val="22"/>
    </w:rPr>
  </w:style>
  <w:style w:type="paragraph" w:styleId="Nadpis1">
    <w:name w:val="heading 1"/>
    <w:basedOn w:val="Normln"/>
    <w:next w:val="Normln"/>
    <w:link w:val="Nadpis1Char"/>
    <w:qFormat/>
    <w:rsid w:val="00E45857"/>
    <w:pPr>
      <w:keepNext/>
      <w:numPr>
        <w:numId w:val="1"/>
      </w:numPr>
      <w:spacing w:before="480" w:after="120"/>
      <w:outlineLvl w:val="0"/>
    </w:pPr>
    <w:rPr>
      <w:rFonts w:ascii="Calibri" w:hAnsi="Calibri"/>
      <w:b/>
      <w:caps/>
      <w:sz w:val="28"/>
      <w:u w:val="single"/>
    </w:rPr>
  </w:style>
  <w:style w:type="paragraph" w:styleId="Nadpis2">
    <w:name w:val="heading 2"/>
    <w:basedOn w:val="Normln"/>
    <w:next w:val="Zkladntext-prvnodsazen"/>
    <w:link w:val="Nadpis2Char"/>
    <w:qFormat/>
    <w:rsid w:val="00291553"/>
    <w:pPr>
      <w:keepNext/>
      <w:numPr>
        <w:ilvl w:val="1"/>
        <w:numId w:val="1"/>
      </w:numPr>
      <w:spacing w:before="200" w:after="40"/>
      <w:outlineLvl w:val="1"/>
    </w:pPr>
    <w:rPr>
      <w:rFonts w:ascii="Calibri" w:hAnsi="Calibri"/>
      <w:b/>
      <w:caps/>
    </w:rPr>
  </w:style>
  <w:style w:type="paragraph" w:styleId="Nadpis3">
    <w:name w:val="heading 3"/>
    <w:basedOn w:val="Normln"/>
    <w:next w:val="Normln"/>
    <w:link w:val="Nadpis3Char"/>
    <w:qFormat/>
    <w:rsid w:val="00291553"/>
    <w:pPr>
      <w:keepNext/>
      <w:widowControl w:val="0"/>
      <w:numPr>
        <w:ilvl w:val="2"/>
        <w:numId w:val="1"/>
      </w:numPr>
      <w:spacing w:before="120" w:after="20"/>
      <w:outlineLvl w:val="2"/>
    </w:pPr>
    <w:rPr>
      <w:rFonts w:ascii="Calibri" w:hAnsi="Calibri"/>
      <w:b/>
      <w:bCs/>
      <w:snapToGrid w:val="0"/>
    </w:rPr>
  </w:style>
  <w:style w:type="paragraph" w:styleId="Nadpis4">
    <w:name w:val="heading 4"/>
    <w:basedOn w:val="Normln"/>
    <w:next w:val="Normln"/>
    <w:qFormat/>
    <w:pPr>
      <w:keepNext/>
      <w:widowControl w:val="0"/>
      <w:outlineLvl w:val="3"/>
    </w:pPr>
    <w:rPr>
      <w:b/>
      <w:snapToGrid w:val="0"/>
    </w:rPr>
  </w:style>
  <w:style w:type="paragraph" w:styleId="Nadpis5">
    <w:name w:val="heading 5"/>
    <w:basedOn w:val="Normln"/>
    <w:next w:val="Normln"/>
    <w:link w:val="Nadpis5Char"/>
    <w:qFormat/>
    <w:pPr>
      <w:keepNext/>
      <w:jc w:val="center"/>
      <w:outlineLvl w:val="4"/>
    </w:pPr>
    <w:rPr>
      <w:b/>
      <w:sz w:val="36"/>
    </w:rPr>
  </w:style>
  <w:style w:type="paragraph" w:styleId="Nadpis6">
    <w:name w:val="heading 6"/>
    <w:basedOn w:val="Normln"/>
    <w:next w:val="Normln"/>
    <w:qFormat/>
    <w:pPr>
      <w:keepNext/>
      <w:widowControl w:val="0"/>
      <w:ind w:left="426" w:right="281"/>
      <w:outlineLvl w:val="5"/>
    </w:pPr>
    <w:rPr>
      <w:snapToGrid w:val="0"/>
    </w:rPr>
  </w:style>
  <w:style w:type="paragraph" w:styleId="Nadpis7">
    <w:name w:val="heading 7"/>
    <w:basedOn w:val="Normln"/>
    <w:next w:val="Normln"/>
    <w:qFormat/>
    <w:pPr>
      <w:keepNext/>
      <w:outlineLvl w:val="6"/>
    </w:pPr>
    <w:rPr>
      <w:b/>
      <w:sz w:val="28"/>
    </w:rPr>
  </w:style>
  <w:style w:type="paragraph" w:styleId="Nadpis8">
    <w:name w:val="heading 8"/>
    <w:basedOn w:val="Normln"/>
    <w:next w:val="Normln"/>
    <w:qFormat/>
    <w:pPr>
      <w:keepNext/>
      <w:tabs>
        <w:tab w:val="left" w:pos="7371"/>
      </w:tabs>
      <w:ind w:left="567"/>
      <w:outlineLvl w:val="7"/>
    </w:pPr>
    <w:rPr>
      <w:position w:val="-6"/>
    </w:rPr>
  </w:style>
  <w:style w:type="paragraph" w:styleId="Nadpis9">
    <w:name w:val="heading 9"/>
    <w:basedOn w:val="Normln"/>
    <w:next w:val="Normln"/>
    <w:qFormat/>
    <w:pPr>
      <w:keepNext/>
      <w:tabs>
        <w:tab w:val="left" w:pos="567"/>
        <w:tab w:val="left" w:pos="851"/>
        <w:tab w:val="left" w:pos="7938"/>
      </w:tabs>
      <w:ind w:left="567"/>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22324"/>
    <w:pPr>
      <w:spacing w:line="252" w:lineRule="auto"/>
      <w:ind w:left="567" w:firstLine="425"/>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pPr>
      <w:jc w:val="both"/>
    </w:pPr>
  </w:style>
  <w:style w:type="paragraph" w:styleId="Zkladntextodsazen">
    <w:name w:val="Body Text Indent"/>
    <w:basedOn w:val="Normln"/>
    <w:link w:val="ZkladntextodsazenChar"/>
    <w:pPr>
      <w:widowControl w:val="0"/>
      <w:ind w:firstLine="567"/>
      <w:jc w:val="both"/>
    </w:pPr>
    <w:rPr>
      <w:snapToGrid w:val="0"/>
    </w:rPr>
  </w:style>
  <w:style w:type="paragraph" w:styleId="Zkladntextodsazen2">
    <w:name w:val="Body Text Indent 2"/>
    <w:basedOn w:val="Normln"/>
    <w:pPr>
      <w:widowControl w:val="0"/>
      <w:ind w:firstLine="709"/>
      <w:jc w:val="both"/>
    </w:pPr>
    <w:rPr>
      <w:snapToGrid w:val="0"/>
    </w:rPr>
  </w:style>
  <w:style w:type="paragraph" w:styleId="Textvbloku">
    <w:name w:val="Block Text"/>
    <w:basedOn w:val="Normln"/>
    <w:pPr>
      <w:widowControl w:val="0"/>
      <w:tabs>
        <w:tab w:val="left" w:pos="284"/>
      </w:tabs>
      <w:ind w:left="426" w:right="281" w:firstLine="567"/>
      <w:jc w:val="both"/>
    </w:pPr>
    <w:rPr>
      <w:snapToGrid w:val="0"/>
    </w:rPr>
  </w:style>
  <w:style w:type="paragraph" w:styleId="Zkladntext3">
    <w:name w:val="Body Text 3"/>
    <w:basedOn w:val="Normln"/>
    <w:pPr>
      <w:widowControl w:val="0"/>
      <w:tabs>
        <w:tab w:val="left" w:pos="567"/>
      </w:tabs>
      <w:ind w:right="-2"/>
      <w:jc w:val="both"/>
    </w:pPr>
    <w:rPr>
      <w:snapToGrid w:val="0"/>
    </w:rPr>
  </w:style>
  <w:style w:type="paragraph" w:styleId="Zkladntextodsazen3">
    <w:name w:val="Body Text Indent 3"/>
    <w:basedOn w:val="Normln"/>
    <w:pPr>
      <w:widowControl w:val="0"/>
      <w:ind w:right="-2" w:firstLine="567"/>
      <w:jc w:val="both"/>
    </w:pPr>
    <w:rPr>
      <w:snapToGrid w:val="0"/>
    </w:rPr>
  </w:style>
  <w:style w:type="paragraph" w:customStyle="1" w:styleId="Rozvrendokumentu">
    <w:name w:val="Rozvržení dokumentu"/>
    <w:basedOn w:val="Normln"/>
    <w:semiHidden/>
    <w:pPr>
      <w:shd w:val="clear" w:color="auto" w:fill="000080"/>
    </w:pPr>
    <w:rPr>
      <w:rFonts w:ascii="Tahoma" w:hAnsi="Tahoma"/>
    </w:rPr>
  </w:style>
  <w:style w:type="character" w:styleId="slostrnky">
    <w:name w:val="page number"/>
    <w:basedOn w:val="Standardnpsmoodstavce"/>
    <w:qFormat/>
  </w:style>
  <w:style w:type="character" w:styleId="Hypertextovodkaz">
    <w:name w:val="Hyperlink"/>
    <w:uiPriority w:val="99"/>
    <w:rPr>
      <w:color w:val="0000FF"/>
      <w:u w:val="single"/>
    </w:rPr>
  </w:style>
  <w:style w:type="paragraph" w:styleId="Prosttext">
    <w:name w:val="Plain Text"/>
    <w:basedOn w:val="Normln"/>
    <w:rPr>
      <w:rFonts w:ascii="Courier New" w:hAnsi="Courier New"/>
      <w:sz w:val="20"/>
    </w:rPr>
  </w:style>
  <w:style w:type="paragraph" w:styleId="Nzev">
    <w:name w:val="Title"/>
    <w:basedOn w:val="Normln"/>
    <w:link w:val="NzevChar"/>
    <w:qFormat/>
    <w:pPr>
      <w:spacing w:before="120"/>
      <w:jc w:val="center"/>
    </w:pPr>
    <w:rPr>
      <w:rFonts w:ascii="Times New Roman" w:hAnsi="Times New Roman"/>
      <w:b/>
      <w:snapToGrid w:val="0"/>
      <w:sz w:val="28"/>
      <w:u w:val="single"/>
    </w:rPr>
  </w:style>
  <w:style w:type="paragraph" w:customStyle="1" w:styleId="Podtitul">
    <w:name w:val="Podtitul"/>
    <w:basedOn w:val="Normln"/>
    <w:qFormat/>
    <w:pPr>
      <w:spacing w:before="120"/>
      <w:jc w:val="center"/>
    </w:pPr>
    <w:rPr>
      <w:rFonts w:ascii="Arial" w:hAnsi="Arial"/>
      <w:b/>
      <w:snapToGrid w:val="0"/>
      <w:sz w:val="28"/>
      <w:u w:val="single"/>
    </w:rPr>
  </w:style>
  <w:style w:type="paragraph" w:styleId="Obsah1">
    <w:name w:val="toc 1"/>
    <w:basedOn w:val="Normln"/>
    <w:next w:val="Normln"/>
    <w:autoRedefine/>
    <w:uiPriority w:val="39"/>
    <w:rsid w:val="004F0F4D"/>
    <w:pPr>
      <w:tabs>
        <w:tab w:val="left" w:pos="567"/>
        <w:tab w:val="right" w:leader="dot" w:pos="9498"/>
      </w:tabs>
      <w:ind w:left="284"/>
    </w:pPr>
    <w:rPr>
      <w:b/>
    </w:rPr>
  </w:style>
  <w:style w:type="paragraph" w:styleId="Obsah2">
    <w:name w:val="toc 2"/>
    <w:basedOn w:val="Normln"/>
    <w:next w:val="Normln"/>
    <w:autoRedefine/>
    <w:uiPriority w:val="39"/>
    <w:rsid w:val="004F0F4D"/>
    <w:pPr>
      <w:tabs>
        <w:tab w:val="left" w:pos="960"/>
        <w:tab w:val="right" w:leader="dot" w:pos="9498"/>
      </w:tabs>
      <w:ind w:left="567" w:right="-58"/>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normal2">
    <w:name w:val="normal2"/>
    <w:basedOn w:val="Zkladntextodsazen"/>
    <w:pPr>
      <w:ind w:left="567" w:firstLine="426"/>
    </w:pPr>
  </w:style>
  <w:style w:type="paragraph" w:styleId="Textbubliny">
    <w:name w:val="Balloon Text"/>
    <w:basedOn w:val="Normln"/>
    <w:semiHidden/>
    <w:rPr>
      <w:rFonts w:ascii="Tahoma" w:hAnsi="Tahoma" w:cs="Tahoma"/>
      <w:sz w:val="16"/>
      <w:szCs w:val="16"/>
    </w:rPr>
  </w:style>
  <w:style w:type="paragraph" w:customStyle="1" w:styleId="NormlnFoto">
    <w:name w:val="Normální Foto"/>
    <w:basedOn w:val="Normln"/>
    <w:next w:val="Titulek"/>
    <w:rsid w:val="00BD405E"/>
    <w:pPr>
      <w:keepNext/>
      <w:keepLines/>
      <w:spacing w:before="300" w:after="120"/>
      <w:jc w:val="center"/>
    </w:pPr>
    <w:rPr>
      <w:spacing w:val="2"/>
    </w:rPr>
  </w:style>
  <w:style w:type="paragraph" w:styleId="Titulek">
    <w:name w:val="caption"/>
    <w:basedOn w:val="Normln"/>
    <w:next w:val="Normln"/>
    <w:qFormat/>
    <w:rsid w:val="00BD405E"/>
    <w:rPr>
      <w:b/>
      <w:bCs/>
      <w:sz w:val="20"/>
    </w:rPr>
  </w:style>
  <w:style w:type="numbering" w:customStyle="1" w:styleId="Aktulnseznam1">
    <w:name w:val="Aktuální seznam1"/>
    <w:rsid w:val="0087132B"/>
    <w:pPr>
      <w:numPr>
        <w:numId w:val="2"/>
      </w:numPr>
    </w:pPr>
  </w:style>
  <w:style w:type="paragraph" w:customStyle="1" w:styleId="Odkraje">
    <w:name w:val="Od kraje"/>
    <w:aliases w:val="T,P"/>
    <w:basedOn w:val="Zkladntext"/>
    <w:rsid w:val="003B5F81"/>
    <w:pPr>
      <w:overflowPunct w:val="0"/>
      <w:autoSpaceDE w:val="0"/>
      <w:autoSpaceDN w:val="0"/>
      <w:adjustRightInd w:val="0"/>
      <w:spacing w:before="120"/>
      <w:ind w:left="453"/>
      <w:textAlignment w:val="baseline"/>
    </w:pPr>
    <w:rPr>
      <w:rFonts w:ascii="Times New Roman" w:hAnsi="Times New Roman"/>
      <w:color w:val="000000"/>
    </w:rPr>
  </w:style>
  <w:style w:type="table" w:styleId="Mkatabulky">
    <w:name w:val="Table Grid"/>
    <w:basedOn w:val="Normlntabulka"/>
    <w:rsid w:val="008C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rsid w:val="008C707E"/>
    <w:pPr>
      <w:suppressAutoHyphens/>
      <w:overflowPunct w:val="0"/>
      <w:autoSpaceDE w:val="0"/>
      <w:autoSpaceDN w:val="0"/>
      <w:adjustRightInd w:val="0"/>
      <w:spacing w:after="115" w:line="276" w:lineRule="auto"/>
      <w:ind w:firstLine="480"/>
      <w:textAlignment w:val="baseline"/>
    </w:pPr>
    <w:rPr>
      <w:rFonts w:ascii="Times New Roman" w:hAnsi="Times New Roman"/>
    </w:rPr>
  </w:style>
  <w:style w:type="character" w:customStyle="1" w:styleId="Nadpis3Char">
    <w:name w:val="Nadpis 3 Char"/>
    <w:link w:val="Nadpis3"/>
    <w:rsid w:val="00291553"/>
    <w:rPr>
      <w:rFonts w:ascii="Calibri" w:hAnsi="Calibri"/>
      <w:b/>
      <w:bCs/>
      <w:snapToGrid w:val="0"/>
      <w:sz w:val="22"/>
    </w:rPr>
  </w:style>
  <w:style w:type="paragraph" w:customStyle="1" w:styleId="Zkladn-Prvnodstavec">
    <w:name w:val="Základní - První odstavec"/>
    <w:basedOn w:val="Zkladntextodsazen"/>
    <w:next w:val="Zkladntext"/>
    <w:rsid w:val="00522324"/>
    <w:pPr>
      <w:spacing w:line="252" w:lineRule="auto"/>
      <w:ind w:left="567" w:firstLine="0"/>
    </w:pPr>
  </w:style>
  <w:style w:type="paragraph" w:customStyle="1" w:styleId="Napis-Obyejn">
    <w:name w:val="Napis - Obyčejný"/>
    <w:basedOn w:val="Nadpis3"/>
    <w:rsid w:val="00F21F03"/>
    <w:pPr>
      <w:numPr>
        <w:ilvl w:val="0"/>
        <w:numId w:val="0"/>
      </w:numPr>
      <w:spacing w:after="40"/>
      <w:ind w:firstLine="573"/>
    </w:pPr>
  </w:style>
  <w:style w:type="paragraph" w:customStyle="1" w:styleId="Napis-Vyjadovaky">
    <w:name w:val="Napis - Vyjadřovačky"/>
    <w:basedOn w:val="Nadpis3"/>
    <w:autoRedefine/>
    <w:rsid w:val="00A62746"/>
    <w:pPr>
      <w:numPr>
        <w:numId w:val="4"/>
      </w:numPr>
      <w:tabs>
        <w:tab w:val="clear" w:pos="2340"/>
        <w:tab w:val="num" w:pos="567"/>
      </w:tabs>
      <w:ind w:left="142" w:firstLine="0"/>
    </w:pPr>
  </w:style>
  <w:style w:type="paragraph" w:customStyle="1" w:styleId="Vyjadovaky-odpov">
    <w:name w:val="Vyjadřovačky-odpověď"/>
    <w:basedOn w:val="Zkladn-Prvnodstavec"/>
    <w:rsid w:val="00A62746"/>
    <w:pPr>
      <w:tabs>
        <w:tab w:val="left" w:pos="993"/>
      </w:tabs>
      <w:spacing w:before="40" w:line="240" w:lineRule="auto"/>
    </w:pPr>
    <w:rPr>
      <w:b/>
      <w:i/>
    </w:rPr>
  </w:style>
  <w:style w:type="paragraph" w:styleId="Zkladntext-prvnodsazen">
    <w:name w:val="Body Text First Indent"/>
    <w:basedOn w:val="Zkladntext"/>
    <w:rsid w:val="007C18D0"/>
    <w:pPr>
      <w:spacing w:after="120" w:line="240" w:lineRule="auto"/>
      <w:ind w:left="0" w:firstLine="210"/>
      <w:jc w:val="left"/>
    </w:pPr>
  </w:style>
  <w:style w:type="character" w:styleId="Sledovanodkaz">
    <w:name w:val="FollowedHyperlink"/>
    <w:uiPriority w:val="99"/>
    <w:unhideWhenUsed/>
    <w:rsid w:val="00A97E0E"/>
    <w:rPr>
      <w:color w:val="800080"/>
      <w:u w:val="single"/>
    </w:rPr>
  </w:style>
  <w:style w:type="paragraph" w:customStyle="1" w:styleId="xl67">
    <w:name w:val="xl67"/>
    <w:basedOn w:val="Normln"/>
    <w:rsid w:val="00A97E0E"/>
    <w:pPr>
      <w:spacing w:before="100" w:beforeAutospacing="1" w:after="100" w:afterAutospacing="1"/>
      <w:textAlignment w:val="center"/>
    </w:pPr>
    <w:rPr>
      <w:sz w:val="18"/>
      <w:szCs w:val="18"/>
    </w:rPr>
  </w:style>
  <w:style w:type="paragraph" w:customStyle="1" w:styleId="xl68">
    <w:name w:val="xl68"/>
    <w:basedOn w:val="Normln"/>
    <w:rsid w:val="00A97E0E"/>
    <w:pPr>
      <w:spacing w:before="100" w:beforeAutospacing="1" w:after="100" w:afterAutospacing="1"/>
      <w:textAlignment w:val="center"/>
    </w:pPr>
    <w:rPr>
      <w:sz w:val="18"/>
      <w:szCs w:val="18"/>
    </w:rPr>
  </w:style>
  <w:style w:type="paragraph" w:customStyle="1" w:styleId="xl69">
    <w:name w:val="xl69"/>
    <w:basedOn w:val="Normln"/>
    <w:rsid w:val="00A97E0E"/>
    <w:pPr>
      <w:pBdr>
        <w:bottom w:val="single" w:sz="8" w:space="0" w:color="auto"/>
      </w:pBdr>
      <w:spacing w:before="100" w:beforeAutospacing="1" w:after="100" w:afterAutospacing="1"/>
      <w:textAlignment w:val="center"/>
    </w:pPr>
    <w:rPr>
      <w:sz w:val="18"/>
      <w:szCs w:val="18"/>
    </w:rPr>
  </w:style>
  <w:style w:type="paragraph" w:customStyle="1" w:styleId="xl70">
    <w:name w:val="xl70"/>
    <w:basedOn w:val="Normln"/>
    <w:rsid w:val="00A97E0E"/>
    <w:pPr>
      <w:spacing w:before="100" w:beforeAutospacing="1" w:after="100" w:afterAutospacing="1"/>
      <w:textAlignment w:val="center"/>
    </w:pPr>
    <w:rPr>
      <w:b/>
      <w:bCs/>
      <w:sz w:val="28"/>
      <w:szCs w:val="28"/>
    </w:rPr>
  </w:style>
  <w:style w:type="character" w:customStyle="1" w:styleId="ZkladntextChar">
    <w:name w:val="Základní text Char"/>
    <w:link w:val="Zkladntext"/>
    <w:rsid w:val="000A6F49"/>
    <w:rPr>
      <w:rFonts w:ascii="Arial Narrow" w:hAnsi="Arial Narrow"/>
      <w:sz w:val="22"/>
    </w:rPr>
  </w:style>
  <w:style w:type="character" w:customStyle="1" w:styleId="Nadpis2Char">
    <w:name w:val="Nadpis 2 Char"/>
    <w:link w:val="Nadpis2"/>
    <w:rsid w:val="00ED4567"/>
    <w:rPr>
      <w:rFonts w:ascii="Calibri" w:hAnsi="Calibri"/>
      <w:b/>
      <w:caps/>
      <w:sz w:val="22"/>
    </w:rPr>
  </w:style>
  <w:style w:type="character" w:customStyle="1" w:styleId="fi">
    <w:name w:val="fi"/>
    <w:basedOn w:val="Standardnpsmoodstavce"/>
    <w:rsid w:val="003033FD"/>
  </w:style>
  <w:style w:type="paragraph" w:styleId="Normlnweb">
    <w:name w:val="Normal (Web)"/>
    <w:basedOn w:val="Normln"/>
    <w:uiPriority w:val="99"/>
    <w:unhideWhenUsed/>
    <w:rsid w:val="00B5722A"/>
    <w:pPr>
      <w:spacing w:before="100" w:beforeAutospacing="1" w:after="100" w:afterAutospacing="1"/>
    </w:pPr>
    <w:rPr>
      <w:rFonts w:ascii="Times New Roman" w:hAnsi="Times New Roman"/>
      <w:sz w:val="24"/>
      <w:szCs w:val="24"/>
    </w:rPr>
  </w:style>
  <w:style w:type="character" w:customStyle="1" w:styleId="in">
    <w:name w:val="in"/>
    <w:basedOn w:val="Standardnpsmoodstavce"/>
    <w:rsid w:val="00B5722A"/>
  </w:style>
  <w:style w:type="character" w:customStyle="1" w:styleId="ZkladntextodsazenChar">
    <w:name w:val="Základní text odsazený Char"/>
    <w:link w:val="Zkladntextodsazen"/>
    <w:rsid w:val="009D2F34"/>
    <w:rPr>
      <w:rFonts w:ascii="Arial Narrow" w:hAnsi="Arial Narrow"/>
      <w:snapToGrid w:val="0"/>
      <w:sz w:val="22"/>
    </w:rPr>
  </w:style>
  <w:style w:type="character" w:customStyle="1" w:styleId="st">
    <w:name w:val="st"/>
    <w:basedOn w:val="Standardnpsmoodstavce"/>
    <w:rsid w:val="006C183D"/>
  </w:style>
  <w:style w:type="character" w:customStyle="1" w:styleId="Nadpis1Char">
    <w:name w:val="Nadpis 1 Char"/>
    <w:link w:val="Nadpis1"/>
    <w:rsid w:val="000A4A07"/>
    <w:rPr>
      <w:rFonts w:ascii="Calibri" w:hAnsi="Calibri"/>
      <w:b/>
      <w:caps/>
      <w:sz w:val="28"/>
      <w:u w:val="single"/>
    </w:rPr>
  </w:style>
  <w:style w:type="character" w:styleId="Zdraznn">
    <w:name w:val="Emphasis"/>
    <w:uiPriority w:val="20"/>
    <w:qFormat/>
    <w:rsid w:val="004C37B9"/>
    <w:rPr>
      <w:i/>
      <w:iCs/>
    </w:rPr>
  </w:style>
  <w:style w:type="character" w:styleId="Nevyeenzmnka">
    <w:name w:val="Unresolved Mention"/>
    <w:uiPriority w:val="99"/>
    <w:semiHidden/>
    <w:unhideWhenUsed/>
    <w:rsid w:val="00ED1E41"/>
    <w:rPr>
      <w:color w:val="605E5C"/>
      <w:shd w:val="clear" w:color="auto" w:fill="E1DFDD"/>
    </w:rPr>
  </w:style>
  <w:style w:type="paragraph" w:styleId="Odstavecseseznamem">
    <w:name w:val="List Paragraph"/>
    <w:basedOn w:val="Normln"/>
    <w:uiPriority w:val="34"/>
    <w:qFormat/>
    <w:rsid w:val="00DE2C92"/>
    <w:pPr>
      <w:ind w:left="720"/>
      <w:contextualSpacing/>
    </w:pPr>
  </w:style>
  <w:style w:type="paragraph" w:customStyle="1" w:styleId="Tabulka">
    <w:name w:val="Tabulka"/>
    <w:basedOn w:val="Normln"/>
    <w:uiPriority w:val="21"/>
    <w:qFormat/>
    <w:rsid w:val="007D58A5"/>
    <w:pPr>
      <w:spacing w:before="40" w:after="40"/>
      <w:contextualSpacing/>
      <w:jc w:val="both"/>
    </w:pPr>
    <w:rPr>
      <w:rFonts w:ascii="Arial" w:eastAsia="Calibri" w:hAnsi="Arial" w:cs="Arial"/>
      <w:sz w:val="20"/>
      <w:lang w:eastAsia="en-US"/>
    </w:rPr>
  </w:style>
  <w:style w:type="character" w:styleId="Siln">
    <w:name w:val="Strong"/>
    <w:qFormat/>
    <w:rsid w:val="00997300"/>
    <w:rPr>
      <w:b/>
      <w:bCs/>
      <w:color w:val="38454F"/>
    </w:rPr>
  </w:style>
  <w:style w:type="paragraph" w:customStyle="1" w:styleId="Textzprvy">
    <w:name w:val="Text zprávy"/>
    <w:basedOn w:val="Normln"/>
    <w:rsid w:val="00281D3A"/>
    <w:pPr>
      <w:spacing w:after="180"/>
      <w:jc w:val="both"/>
    </w:pPr>
    <w:rPr>
      <w:rFonts w:ascii="Times New Roman" w:hAnsi="Times New Roman"/>
      <w:sz w:val="24"/>
    </w:rPr>
  </w:style>
  <w:style w:type="character" w:customStyle="1" w:styleId="Nadpis5Char">
    <w:name w:val="Nadpis 5 Char"/>
    <w:link w:val="Nadpis5"/>
    <w:uiPriority w:val="9"/>
    <w:rsid w:val="00A94523"/>
    <w:rPr>
      <w:rFonts w:ascii="Arial Narrow" w:hAnsi="Arial Narrow"/>
      <w:b/>
      <w:sz w:val="36"/>
    </w:rPr>
  </w:style>
  <w:style w:type="paragraph" w:styleId="Bezmezer">
    <w:name w:val="No Spacing"/>
    <w:link w:val="BezmezerChar"/>
    <w:qFormat/>
    <w:rsid w:val="00A94523"/>
    <w:rPr>
      <w:rFonts w:ascii="Calibri" w:eastAsia="Calibri" w:hAnsi="Calibri"/>
    </w:rPr>
  </w:style>
  <w:style w:type="character" w:customStyle="1" w:styleId="BezmezerChar">
    <w:name w:val="Bez mezer Char"/>
    <w:link w:val="Bezmezer"/>
    <w:rsid w:val="00A94523"/>
    <w:rPr>
      <w:rFonts w:ascii="Calibri" w:eastAsia="Calibri" w:hAnsi="Calibri"/>
    </w:rPr>
  </w:style>
  <w:style w:type="character" w:customStyle="1" w:styleId="Standardnpsmoodstavce2">
    <w:name w:val="Standardní písmo odstavce2"/>
    <w:rsid w:val="00703721"/>
  </w:style>
  <w:style w:type="paragraph" w:customStyle="1" w:styleId="western">
    <w:name w:val="western"/>
    <w:basedOn w:val="Normln"/>
    <w:rsid w:val="00703721"/>
    <w:pPr>
      <w:spacing w:before="280" w:after="119"/>
    </w:pPr>
    <w:rPr>
      <w:rFonts w:ascii="Times New Roman" w:hAnsi="Times New Roman"/>
      <w:color w:val="000000"/>
      <w:sz w:val="24"/>
      <w:szCs w:val="24"/>
      <w:lang w:eastAsia="zh-CN"/>
    </w:rPr>
  </w:style>
  <w:style w:type="character" w:customStyle="1" w:styleId="WW8Num5z0">
    <w:name w:val="WW8Num5z0"/>
    <w:rsid w:val="00944028"/>
    <w:rPr>
      <w:rFonts w:ascii="Times New Roman" w:hAnsi="Times New Roman"/>
    </w:rPr>
  </w:style>
  <w:style w:type="character" w:customStyle="1" w:styleId="NzevChar">
    <w:name w:val="Název Char"/>
    <w:link w:val="Nzev"/>
    <w:rsid w:val="00944028"/>
    <w:rPr>
      <w:b/>
      <w:snapToGrid w:val="0"/>
      <w:sz w:val="28"/>
      <w:u w:val="single"/>
    </w:rPr>
  </w:style>
  <w:style w:type="character" w:customStyle="1" w:styleId="WW8Num1z0">
    <w:name w:val="WW8Num1z0"/>
    <w:rsid w:val="00BA3A5B"/>
    <w:rPr>
      <w:b w:val="0"/>
      <w:i w:val="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90709">
      <w:bodyDiv w:val="1"/>
      <w:marLeft w:val="0"/>
      <w:marRight w:val="0"/>
      <w:marTop w:val="0"/>
      <w:marBottom w:val="0"/>
      <w:divBdr>
        <w:top w:val="none" w:sz="0" w:space="0" w:color="auto"/>
        <w:left w:val="none" w:sz="0" w:space="0" w:color="auto"/>
        <w:bottom w:val="none" w:sz="0" w:space="0" w:color="auto"/>
        <w:right w:val="none" w:sz="0" w:space="0" w:color="auto"/>
      </w:divBdr>
    </w:div>
    <w:div w:id="136143725">
      <w:bodyDiv w:val="1"/>
      <w:marLeft w:val="0"/>
      <w:marRight w:val="0"/>
      <w:marTop w:val="0"/>
      <w:marBottom w:val="0"/>
      <w:divBdr>
        <w:top w:val="none" w:sz="0" w:space="0" w:color="auto"/>
        <w:left w:val="none" w:sz="0" w:space="0" w:color="auto"/>
        <w:bottom w:val="none" w:sz="0" w:space="0" w:color="auto"/>
        <w:right w:val="none" w:sz="0" w:space="0" w:color="auto"/>
      </w:divBdr>
    </w:div>
    <w:div w:id="181365555">
      <w:bodyDiv w:val="1"/>
      <w:marLeft w:val="0"/>
      <w:marRight w:val="0"/>
      <w:marTop w:val="0"/>
      <w:marBottom w:val="0"/>
      <w:divBdr>
        <w:top w:val="none" w:sz="0" w:space="0" w:color="auto"/>
        <w:left w:val="none" w:sz="0" w:space="0" w:color="auto"/>
        <w:bottom w:val="none" w:sz="0" w:space="0" w:color="auto"/>
        <w:right w:val="none" w:sz="0" w:space="0" w:color="auto"/>
      </w:divBdr>
    </w:div>
    <w:div w:id="275253304">
      <w:bodyDiv w:val="1"/>
      <w:marLeft w:val="0"/>
      <w:marRight w:val="0"/>
      <w:marTop w:val="0"/>
      <w:marBottom w:val="0"/>
      <w:divBdr>
        <w:top w:val="none" w:sz="0" w:space="0" w:color="auto"/>
        <w:left w:val="none" w:sz="0" w:space="0" w:color="auto"/>
        <w:bottom w:val="none" w:sz="0" w:space="0" w:color="auto"/>
        <w:right w:val="none" w:sz="0" w:space="0" w:color="auto"/>
      </w:divBdr>
    </w:div>
    <w:div w:id="293416177">
      <w:bodyDiv w:val="1"/>
      <w:marLeft w:val="0"/>
      <w:marRight w:val="0"/>
      <w:marTop w:val="0"/>
      <w:marBottom w:val="0"/>
      <w:divBdr>
        <w:top w:val="none" w:sz="0" w:space="0" w:color="auto"/>
        <w:left w:val="none" w:sz="0" w:space="0" w:color="auto"/>
        <w:bottom w:val="none" w:sz="0" w:space="0" w:color="auto"/>
        <w:right w:val="none" w:sz="0" w:space="0" w:color="auto"/>
      </w:divBdr>
    </w:div>
    <w:div w:id="547955238">
      <w:bodyDiv w:val="1"/>
      <w:marLeft w:val="0"/>
      <w:marRight w:val="0"/>
      <w:marTop w:val="0"/>
      <w:marBottom w:val="0"/>
      <w:divBdr>
        <w:top w:val="none" w:sz="0" w:space="0" w:color="auto"/>
        <w:left w:val="none" w:sz="0" w:space="0" w:color="auto"/>
        <w:bottom w:val="none" w:sz="0" w:space="0" w:color="auto"/>
        <w:right w:val="none" w:sz="0" w:space="0" w:color="auto"/>
      </w:divBdr>
    </w:div>
    <w:div w:id="551619829">
      <w:bodyDiv w:val="1"/>
      <w:marLeft w:val="0"/>
      <w:marRight w:val="0"/>
      <w:marTop w:val="0"/>
      <w:marBottom w:val="0"/>
      <w:divBdr>
        <w:top w:val="none" w:sz="0" w:space="0" w:color="auto"/>
        <w:left w:val="none" w:sz="0" w:space="0" w:color="auto"/>
        <w:bottom w:val="none" w:sz="0" w:space="0" w:color="auto"/>
        <w:right w:val="none" w:sz="0" w:space="0" w:color="auto"/>
      </w:divBdr>
    </w:div>
    <w:div w:id="657341987">
      <w:bodyDiv w:val="1"/>
      <w:marLeft w:val="0"/>
      <w:marRight w:val="0"/>
      <w:marTop w:val="0"/>
      <w:marBottom w:val="0"/>
      <w:divBdr>
        <w:top w:val="none" w:sz="0" w:space="0" w:color="auto"/>
        <w:left w:val="none" w:sz="0" w:space="0" w:color="auto"/>
        <w:bottom w:val="none" w:sz="0" w:space="0" w:color="auto"/>
        <w:right w:val="none" w:sz="0" w:space="0" w:color="auto"/>
      </w:divBdr>
    </w:div>
    <w:div w:id="831945490">
      <w:bodyDiv w:val="1"/>
      <w:marLeft w:val="0"/>
      <w:marRight w:val="0"/>
      <w:marTop w:val="0"/>
      <w:marBottom w:val="0"/>
      <w:divBdr>
        <w:top w:val="none" w:sz="0" w:space="0" w:color="auto"/>
        <w:left w:val="none" w:sz="0" w:space="0" w:color="auto"/>
        <w:bottom w:val="none" w:sz="0" w:space="0" w:color="auto"/>
        <w:right w:val="none" w:sz="0" w:space="0" w:color="auto"/>
      </w:divBdr>
    </w:div>
    <w:div w:id="893393937">
      <w:bodyDiv w:val="1"/>
      <w:marLeft w:val="0"/>
      <w:marRight w:val="0"/>
      <w:marTop w:val="0"/>
      <w:marBottom w:val="0"/>
      <w:divBdr>
        <w:top w:val="none" w:sz="0" w:space="0" w:color="auto"/>
        <w:left w:val="none" w:sz="0" w:space="0" w:color="auto"/>
        <w:bottom w:val="none" w:sz="0" w:space="0" w:color="auto"/>
        <w:right w:val="none" w:sz="0" w:space="0" w:color="auto"/>
      </w:divBdr>
    </w:div>
    <w:div w:id="903951812">
      <w:bodyDiv w:val="1"/>
      <w:marLeft w:val="0"/>
      <w:marRight w:val="0"/>
      <w:marTop w:val="0"/>
      <w:marBottom w:val="0"/>
      <w:divBdr>
        <w:top w:val="none" w:sz="0" w:space="0" w:color="auto"/>
        <w:left w:val="none" w:sz="0" w:space="0" w:color="auto"/>
        <w:bottom w:val="none" w:sz="0" w:space="0" w:color="auto"/>
        <w:right w:val="none" w:sz="0" w:space="0" w:color="auto"/>
      </w:divBdr>
    </w:div>
    <w:div w:id="948469022">
      <w:bodyDiv w:val="1"/>
      <w:marLeft w:val="0"/>
      <w:marRight w:val="0"/>
      <w:marTop w:val="0"/>
      <w:marBottom w:val="0"/>
      <w:divBdr>
        <w:top w:val="none" w:sz="0" w:space="0" w:color="auto"/>
        <w:left w:val="none" w:sz="0" w:space="0" w:color="auto"/>
        <w:bottom w:val="none" w:sz="0" w:space="0" w:color="auto"/>
        <w:right w:val="none" w:sz="0" w:space="0" w:color="auto"/>
      </w:divBdr>
    </w:div>
    <w:div w:id="1048214697">
      <w:bodyDiv w:val="1"/>
      <w:marLeft w:val="0"/>
      <w:marRight w:val="0"/>
      <w:marTop w:val="0"/>
      <w:marBottom w:val="0"/>
      <w:divBdr>
        <w:top w:val="none" w:sz="0" w:space="0" w:color="auto"/>
        <w:left w:val="none" w:sz="0" w:space="0" w:color="auto"/>
        <w:bottom w:val="none" w:sz="0" w:space="0" w:color="auto"/>
        <w:right w:val="none" w:sz="0" w:space="0" w:color="auto"/>
      </w:divBdr>
    </w:div>
    <w:div w:id="1061562184">
      <w:bodyDiv w:val="1"/>
      <w:marLeft w:val="0"/>
      <w:marRight w:val="0"/>
      <w:marTop w:val="0"/>
      <w:marBottom w:val="0"/>
      <w:divBdr>
        <w:top w:val="none" w:sz="0" w:space="0" w:color="auto"/>
        <w:left w:val="none" w:sz="0" w:space="0" w:color="auto"/>
        <w:bottom w:val="none" w:sz="0" w:space="0" w:color="auto"/>
        <w:right w:val="none" w:sz="0" w:space="0" w:color="auto"/>
      </w:divBdr>
    </w:div>
    <w:div w:id="1092967541">
      <w:bodyDiv w:val="1"/>
      <w:marLeft w:val="0"/>
      <w:marRight w:val="0"/>
      <w:marTop w:val="0"/>
      <w:marBottom w:val="0"/>
      <w:divBdr>
        <w:top w:val="none" w:sz="0" w:space="0" w:color="auto"/>
        <w:left w:val="none" w:sz="0" w:space="0" w:color="auto"/>
        <w:bottom w:val="none" w:sz="0" w:space="0" w:color="auto"/>
        <w:right w:val="none" w:sz="0" w:space="0" w:color="auto"/>
      </w:divBdr>
    </w:div>
    <w:div w:id="1124275430">
      <w:bodyDiv w:val="1"/>
      <w:marLeft w:val="0"/>
      <w:marRight w:val="0"/>
      <w:marTop w:val="0"/>
      <w:marBottom w:val="0"/>
      <w:divBdr>
        <w:top w:val="none" w:sz="0" w:space="0" w:color="auto"/>
        <w:left w:val="none" w:sz="0" w:space="0" w:color="auto"/>
        <w:bottom w:val="none" w:sz="0" w:space="0" w:color="auto"/>
        <w:right w:val="none" w:sz="0" w:space="0" w:color="auto"/>
      </w:divBdr>
    </w:div>
    <w:div w:id="1196456945">
      <w:bodyDiv w:val="1"/>
      <w:marLeft w:val="0"/>
      <w:marRight w:val="0"/>
      <w:marTop w:val="0"/>
      <w:marBottom w:val="0"/>
      <w:divBdr>
        <w:top w:val="none" w:sz="0" w:space="0" w:color="auto"/>
        <w:left w:val="none" w:sz="0" w:space="0" w:color="auto"/>
        <w:bottom w:val="none" w:sz="0" w:space="0" w:color="auto"/>
        <w:right w:val="none" w:sz="0" w:space="0" w:color="auto"/>
      </w:divBdr>
    </w:div>
    <w:div w:id="1206018237">
      <w:bodyDiv w:val="1"/>
      <w:marLeft w:val="0"/>
      <w:marRight w:val="0"/>
      <w:marTop w:val="0"/>
      <w:marBottom w:val="0"/>
      <w:divBdr>
        <w:top w:val="none" w:sz="0" w:space="0" w:color="auto"/>
        <w:left w:val="none" w:sz="0" w:space="0" w:color="auto"/>
        <w:bottom w:val="none" w:sz="0" w:space="0" w:color="auto"/>
        <w:right w:val="none" w:sz="0" w:space="0" w:color="auto"/>
      </w:divBdr>
    </w:div>
    <w:div w:id="1226723654">
      <w:bodyDiv w:val="1"/>
      <w:marLeft w:val="0"/>
      <w:marRight w:val="0"/>
      <w:marTop w:val="0"/>
      <w:marBottom w:val="0"/>
      <w:divBdr>
        <w:top w:val="none" w:sz="0" w:space="0" w:color="auto"/>
        <w:left w:val="none" w:sz="0" w:space="0" w:color="auto"/>
        <w:bottom w:val="none" w:sz="0" w:space="0" w:color="auto"/>
        <w:right w:val="none" w:sz="0" w:space="0" w:color="auto"/>
      </w:divBdr>
    </w:div>
    <w:div w:id="1262224025">
      <w:bodyDiv w:val="1"/>
      <w:marLeft w:val="0"/>
      <w:marRight w:val="0"/>
      <w:marTop w:val="0"/>
      <w:marBottom w:val="0"/>
      <w:divBdr>
        <w:top w:val="none" w:sz="0" w:space="0" w:color="auto"/>
        <w:left w:val="none" w:sz="0" w:space="0" w:color="auto"/>
        <w:bottom w:val="none" w:sz="0" w:space="0" w:color="auto"/>
        <w:right w:val="none" w:sz="0" w:space="0" w:color="auto"/>
      </w:divBdr>
    </w:div>
    <w:div w:id="1263299626">
      <w:bodyDiv w:val="1"/>
      <w:marLeft w:val="0"/>
      <w:marRight w:val="0"/>
      <w:marTop w:val="0"/>
      <w:marBottom w:val="0"/>
      <w:divBdr>
        <w:top w:val="none" w:sz="0" w:space="0" w:color="auto"/>
        <w:left w:val="none" w:sz="0" w:space="0" w:color="auto"/>
        <w:bottom w:val="none" w:sz="0" w:space="0" w:color="auto"/>
        <w:right w:val="none" w:sz="0" w:space="0" w:color="auto"/>
      </w:divBdr>
    </w:div>
    <w:div w:id="1332834986">
      <w:bodyDiv w:val="1"/>
      <w:marLeft w:val="0"/>
      <w:marRight w:val="0"/>
      <w:marTop w:val="0"/>
      <w:marBottom w:val="0"/>
      <w:divBdr>
        <w:top w:val="none" w:sz="0" w:space="0" w:color="auto"/>
        <w:left w:val="none" w:sz="0" w:space="0" w:color="auto"/>
        <w:bottom w:val="none" w:sz="0" w:space="0" w:color="auto"/>
        <w:right w:val="none" w:sz="0" w:space="0" w:color="auto"/>
      </w:divBdr>
    </w:div>
    <w:div w:id="1359355580">
      <w:bodyDiv w:val="1"/>
      <w:marLeft w:val="0"/>
      <w:marRight w:val="0"/>
      <w:marTop w:val="0"/>
      <w:marBottom w:val="0"/>
      <w:divBdr>
        <w:top w:val="none" w:sz="0" w:space="0" w:color="auto"/>
        <w:left w:val="none" w:sz="0" w:space="0" w:color="auto"/>
        <w:bottom w:val="none" w:sz="0" w:space="0" w:color="auto"/>
        <w:right w:val="none" w:sz="0" w:space="0" w:color="auto"/>
      </w:divBdr>
    </w:div>
    <w:div w:id="1401710921">
      <w:bodyDiv w:val="1"/>
      <w:marLeft w:val="0"/>
      <w:marRight w:val="0"/>
      <w:marTop w:val="0"/>
      <w:marBottom w:val="0"/>
      <w:divBdr>
        <w:top w:val="none" w:sz="0" w:space="0" w:color="auto"/>
        <w:left w:val="none" w:sz="0" w:space="0" w:color="auto"/>
        <w:bottom w:val="none" w:sz="0" w:space="0" w:color="auto"/>
        <w:right w:val="none" w:sz="0" w:space="0" w:color="auto"/>
      </w:divBdr>
    </w:div>
    <w:div w:id="1450006094">
      <w:bodyDiv w:val="1"/>
      <w:marLeft w:val="0"/>
      <w:marRight w:val="0"/>
      <w:marTop w:val="0"/>
      <w:marBottom w:val="0"/>
      <w:divBdr>
        <w:top w:val="none" w:sz="0" w:space="0" w:color="auto"/>
        <w:left w:val="none" w:sz="0" w:space="0" w:color="auto"/>
        <w:bottom w:val="none" w:sz="0" w:space="0" w:color="auto"/>
        <w:right w:val="none" w:sz="0" w:space="0" w:color="auto"/>
      </w:divBdr>
    </w:div>
    <w:div w:id="1498114360">
      <w:bodyDiv w:val="1"/>
      <w:marLeft w:val="0"/>
      <w:marRight w:val="0"/>
      <w:marTop w:val="0"/>
      <w:marBottom w:val="0"/>
      <w:divBdr>
        <w:top w:val="none" w:sz="0" w:space="0" w:color="auto"/>
        <w:left w:val="none" w:sz="0" w:space="0" w:color="auto"/>
        <w:bottom w:val="none" w:sz="0" w:space="0" w:color="auto"/>
        <w:right w:val="none" w:sz="0" w:space="0" w:color="auto"/>
      </w:divBdr>
    </w:div>
    <w:div w:id="1515535959">
      <w:bodyDiv w:val="1"/>
      <w:marLeft w:val="0"/>
      <w:marRight w:val="0"/>
      <w:marTop w:val="0"/>
      <w:marBottom w:val="0"/>
      <w:divBdr>
        <w:top w:val="none" w:sz="0" w:space="0" w:color="auto"/>
        <w:left w:val="none" w:sz="0" w:space="0" w:color="auto"/>
        <w:bottom w:val="none" w:sz="0" w:space="0" w:color="auto"/>
        <w:right w:val="none" w:sz="0" w:space="0" w:color="auto"/>
      </w:divBdr>
    </w:div>
    <w:div w:id="1685093239">
      <w:bodyDiv w:val="1"/>
      <w:marLeft w:val="0"/>
      <w:marRight w:val="0"/>
      <w:marTop w:val="0"/>
      <w:marBottom w:val="0"/>
      <w:divBdr>
        <w:top w:val="none" w:sz="0" w:space="0" w:color="auto"/>
        <w:left w:val="none" w:sz="0" w:space="0" w:color="auto"/>
        <w:bottom w:val="none" w:sz="0" w:space="0" w:color="auto"/>
        <w:right w:val="none" w:sz="0" w:space="0" w:color="auto"/>
      </w:divBdr>
    </w:div>
    <w:div w:id="1791364864">
      <w:bodyDiv w:val="1"/>
      <w:marLeft w:val="0"/>
      <w:marRight w:val="0"/>
      <w:marTop w:val="0"/>
      <w:marBottom w:val="0"/>
      <w:divBdr>
        <w:top w:val="none" w:sz="0" w:space="0" w:color="auto"/>
        <w:left w:val="none" w:sz="0" w:space="0" w:color="auto"/>
        <w:bottom w:val="none" w:sz="0" w:space="0" w:color="auto"/>
        <w:right w:val="none" w:sz="0" w:space="0" w:color="auto"/>
      </w:divBdr>
    </w:div>
    <w:div w:id="1830511266">
      <w:bodyDiv w:val="1"/>
      <w:marLeft w:val="0"/>
      <w:marRight w:val="0"/>
      <w:marTop w:val="0"/>
      <w:marBottom w:val="0"/>
      <w:divBdr>
        <w:top w:val="none" w:sz="0" w:space="0" w:color="auto"/>
        <w:left w:val="none" w:sz="0" w:space="0" w:color="auto"/>
        <w:bottom w:val="none" w:sz="0" w:space="0" w:color="auto"/>
        <w:right w:val="none" w:sz="0" w:space="0" w:color="auto"/>
      </w:divBdr>
    </w:div>
    <w:div w:id="1839537400">
      <w:bodyDiv w:val="1"/>
      <w:marLeft w:val="0"/>
      <w:marRight w:val="0"/>
      <w:marTop w:val="0"/>
      <w:marBottom w:val="0"/>
      <w:divBdr>
        <w:top w:val="none" w:sz="0" w:space="0" w:color="auto"/>
        <w:left w:val="none" w:sz="0" w:space="0" w:color="auto"/>
        <w:bottom w:val="none" w:sz="0" w:space="0" w:color="auto"/>
        <w:right w:val="none" w:sz="0" w:space="0" w:color="auto"/>
      </w:divBdr>
    </w:div>
    <w:div w:id="1865097438">
      <w:bodyDiv w:val="1"/>
      <w:marLeft w:val="0"/>
      <w:marRight w:val="0"/>
      <w:marTop w:val="0"/>
      <w:marBottom w:val="0"/>
      <w:divBdr>
        <w:top w:val="none" w:sz="0" w:space="0" w:color="auto"/>
        <w:left w:val="none" w:sz="0" w:space="0" w:color="auto"/>
        <w:bottom w:val="none" w:sz="0" w:space="0" w:color="auto"/>
        <w:right w:val="none" w:sz="0" w:space="0" w:color="auto"/>
      </w:divBdr>
    </w:div>
    <w:div w:id="1921400484">
      <w:bodyDiv w:val="1"/>
      <w:marLeft w:val="0"/>
      <w:marRight w:val="0"/>
      <w:marTop w:val="0"/>
      <w:marBottom w:val="0"/>
      <w:divBdr>
        <w:top w:val="none" w:sz="0" w:space="0" w:color="auto"/>
        <w:left w:val="none" w:sz="0" w:space="0" w:color="auto"/>
        <w:bottom w:val="none" w:sz="0" w:space="0" w:color="auto"/>
        <w:right w:val="none" w:sz="0" w:space="0" w:color="auto"/>
      </w:divBdr>
    </w:div>
    <w:div w:id="2012446263">
      <w:bodyDiv w:val="1"/>
      <w:marLeft w:val="0"/>
      <w:marRight w:val="0"/>
      <w:marTop w:val="0"/>
      <w:marBottom w:val="0"/>
      <w:divBdr>
        <w:top w:val="none" w:sz="0" w:space="0" w:color="auto"/>
        <w:left w:val="none" w:sz="0" w:space="0" w:color="auto"/>
        <w:bottom w:val="none" w:sz="0" w:space="0" w:color="auto"/>
        <w:right w:val="none" w:sz="0" w:space="0" w:color="auto"/>
      </w:divBdr>
    </w:div>
    <w:div w:id="203145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a.ulmova@mestokralupy.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echnicke-normy-csn.cz/technicke-normy-csn/75-vodni-hospodarstvi/7569-kanalizace-prejimani-zkouseni-a-provo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novotny@ateliermok.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teliermok.eu" TargetMode="External"/><Relationship Id="rId4" Type="http://schemas.openxmlformats.org/officeDocument/2006/relationships/settings" Target="settings.xml"/><Relationship Id="rId9" Type="http://schemas.openxmlformats.org/officeDocument/2006/relationships/hyperlink" Target="mailto:marta.ulmova@mestokralupy.cz"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petr.novotny@ateliermok.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17EE6-7E8E-4218-BA0F-80DF94F3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8184</TotalTime>
  <Pages>26</Pages>
  <Words>12042</Words>
  <Characters>71049</Characters>
  <Application>Microsoft Office Word</Application>
  <DocSecurity>0</DocSecurity>
  <Lines>592</Lines>
  <Paragraphs>165</Paragraphs>
  <ScaleCrop>false</ScaleCrop>
  <HeadingPairs>
    <vt:vector size="2" baseType="variant">
      <vt:variant>
        <vt:lpstr>Název</vt:lpstr>
      </vt:variant>
      <vt:variant>
        <vt:i4>1</vt:i4>
      </vt:variant>
    </vt:vector>
  </HeadingPairs>
  <TitlesOfParts>
    <vt:vector size="1" baseType="lpstr">
      <vt:lpstr>Ing</vt:lpstr>
    </vt:vector>
  </TitlesOfParts>
  <Company> </Company>
  <LinksUpToDate>false</LinksUpToDate>
  <CharactersWithSpaces>82926</CharactersWithSpaces>
  <SharedDoc>false</SharedDoc>
  <HLinks>
    <vt:vector size="408" baseType="variant">
      <vt:variant>
        <vt:i4>3866684</vt:i4>
      </vt:variant>
      <vt:variant>
        <vt:i4>381</vt:i4>
      </vt:variant>
      <vt:variant>
        <vt:i4>0</vt:i4>
      </vt:variant>
      <vt:variant>
        <vt:i4>5</vt:i4>
      </vt:variant>
      <vt:variant>
        <vt:lpwstr>https://nehody.cdv.cz/</vt:lpwstr>
      </vt:variant>
      <vt:variant>
        <vt:lpwstr/>
      </vt:variant>
      <vt:variant>
        <vt:i4>5046289</vt:i4>
      </vt:variant>
      <vt:variant>
        <vt:i4>378</vt:i4>
      </vt:variant>
      <vt:variant>
        <vt:i4>0</vt:i4>
      </vt:variant>
      <vt:variant>
        <vt:i4>5</vt:i4>
      </vt:variant>
      <vt:variant>
        <vt:lpwstr>http://scitani2016.rsd.cz/pages/map/default.aspx</vt:lpwstr>
      </vt:variant>
      <vt:variant>
        <vt:lpwstr/>
      </vt:variant>
      <vt:variant>
        <vt:i4>720896</vt:i4>
      </vt:variant>
      <vt:variant>
        <vt:i4>375</vt:i4>
      </vt:variant>
      <vt:variant>
        <vt:i4>0</vt:i4>
      </vt:variant>
      <vt:variant>
        <vt:i4>5</vt:i4>
      </vt:variant>
      <vt:variant>
        <vt:lpwstr>https://geoportal.rsd.cz/web</vt:lpwstr>
      </vt:variant>
      <vt:variant>
        <vt:lpwstr/>
      </vt:variant>
      <vt:variant>
        <vt:i4>7864342</vt:i4>
      </vt:variant>
      <vt:variant>
        <vt:i4>372</vt:i4>
      </vt:variant>
      <vt:variant>
        <vt:i4>0</vt:i4>
      </vt:variant>
      <vt:variant>
        <vt:i4>5</vt:i4>
      </vt:variant>
      <vt:variant>
        <vt:lpwstr>mailto:petr.novotny@ateliermok.eu</vt:lpwstr>
      </vt:variant>
      <vt:variant>
        <vt:lpwstr/>
      </vt:variant>
      <vt:variant>
        <vt:i4>78</vt:i4>
      </vt:variant>
      <vt:variant>
        <vt:i4>369</vt:i4>
      </vt:variant>
      <vt:variant>
        <vt:i4>0</vt:i4>
      </vt:variant>
      <vt:variant>
        <vt:i4>5</vt:i4>
      </vt:variant>
      <vt:variant>
        <vt:lpwstr>http://www.ateliermok.eu/</vt:lpwstr>
      </vt:variant>
      <vt:variant>
        <vt:lpwstr/>
      </vt:variant>
      <vt:variant>
        <vt:i4>4587554</vt:i4>
      </vt:variant>
      <vt:variant>
        <vt:i4>366</vt:i4>
      </vt:variant>
      <vt:variant>
        <vt:i4>0</vt:i4>
      </vt:variant>
      <vt:variant>
        <vt:i4>5</vt:i4>
      </vt:variant>
      <vt:variant>
        <vt:lpwstr>mailto:marta.ulmova@mestokralupy.cz</vt:lpwstr>
      </vt:variant>
      <vt:variant>
        <vt:lpwstr/>
      </vt:variant>
      <vt:variant>
        <vt:i4>4587554</vt:i4>
      </vt:variant>
      <vt:variant>
        <vt:i4>363</vt:i4>
      </vt:variant>
      <vt:variant>
        <vt:i4>0</vt:i4>
      </vt:variant>
      <vt:variant>
        <vt:i4>5</vt:i4>
      </vt:variant>
      <vt:variant>
        <vt:lpwstr>mailto:marta.ulmova@mestokralupy.cz</vt:lpwstr>
      </vt:variant>
      <vt:variant>
        <vt:lpwstr/>
      </vt:variant>
      <vt:variant>
        <vt:i4>1966133</vt:i4>
      </vt:variant>
      <vt:variant>
        <vt:i4>356</vt:i4>
      </vt:variant>
      <vt:variant>
        <vt:i4>0</vt:i4>
      </vt:variant>
      <vt:variant>
        <vt:i4>5</vt:i4>
      </vt:variant>
      <vt:variant>
        <vt:lpwstr/>
      </vt:variant>
      <vt:variant>
        <vt:lpwstr>_Toc54850981</vt:lpwstr>
      </vt:variant>
      <vt:variant>
        <vt:i4>2031669</vt:i4>
      </vt:variant>
      <vt:variant>
        <vt:i4>350</vt:i4>
      </vt:variant>
      <vt:variant>
        <vt:i4>0</vt:i4>
      </vt:variant>
      <vt:variant>
        <vt:i4>5</vt:i4>
      </vt:variant>
      <vt:variant>
        <vt:lpwstr/>
      </vt:variant>
      <vt:variant>
        <vt:lpwstr>_Toc54850980</vt:lpwstr>
      </vt:variant>
      <vt:variant>
        <vt:i4>1441850</vt:i4>
      </vt:variant>
      <vt:variant>
        <vt:i4>344</vt:i4>
      </vt:variant>
      <vt:variant>
        <vt:i4>0</vt:i4>
      </vt:variant>
      <vt:variant>
        <vt:i4>5</vt:i4>
      </vt:variant>
      <vt:variant>
        <vt:lpwstr/>
      </vt:variant>
      <vt:variant>
        <vt:lpwstr>_Toc54850979</vt:lpwstr>
      </vt:variant>
      <vt:variant>
        <vt:i4>1507386</vt:i4>
      </vt:variant>
      <vt:variant>
        <vt:i4>338</vt:i4>
      </vt:variant>
      <vt:variant>
        <vt:i4>0</vt:i4>
      </vt:variant>
      <vt:variant>
        <vt:i4>5</vt:i4>
      </vt:variant>
      <vt:variant>
        <vt:lpwstr/>
      </vt:variant>
      <vt:variant>
        <vt:lpwstr>_Toc54850978</vt:lpwstr>
      </vt:variant>
      <vt:variant>
        <vt:i4>1572922</vt:i4>
      </vt:variant>
      <vt:variant>
        <vt:i4>332</vt:i4>
      </vt:variant>
      <vt:variant>
        <vt:i4>0</vt:i4>
      </vt:variant>
      <vt:variant>
        <vt:i4>5</vt:i4>
      </vt:variant>
      <vt:variant>
        <vt:lpwstr/>
      </vt:variant>
      <vt:variant>
        <vt:lpwstr>_Toc54850977</vt:lpwstr>
      </vt:variant>
      <vt:variant>
        <vt:i4>1638458</vt:i4>
      </vt:variant>
      <vt:variant>
        <vt:i4>326</vt:i4>
      </vt:variant>
      <vt:variant>
        <vt:i4>0</vt:i4>
      </vt:variant>
      <vt:variant>
        <vt:i4>5</vt:i4>
      </vt:variant>
      <vt:variant>
        <vt:lpwstr/>
      </vt:variant>
      <vt:variant>
        <vt:lpwstr>_Toc54850976</vt:lpwstr>
      </vt:variant>
      <vt:variant>
        <vt:i4>1703994</vt:i4>
      </vt:variant>
      <vt:variant>
        <vt:i4>320</vt:i4>
      </vt:variant>
      <vt:variant>
        <vt:i4>0</vt:i4>
      </vt:variant>
      <vt:variant>
        <vt:i4>5</vt:i4>
      </vt:variant>
      <vt:variant>
        <vt:lpwstr/>
      </vt:variant>
      <vt:variant>
        <vt:lpwstr>_Toc54850975</vt:lpwstr>
      </vt:variant>
      <vt:variant>
        <vt:i4>1769530</vt:i4>
      </vt:variant>
      <vt:variant>
        <vt:i4>314</vt:i4>
      </vt:variant>
      <vt:variant>
        <vt:i4>0</vt:i4>
      </vt:variant>
      <vt:variant>
        <vt:i4>5</vt:i4>
      </vt:variant>
      <vt:variant>
        <vt:lpwstr/>
      </vt:variant>
      <vt:variant>
        <vt:lpwstr>_Toc54850974</vt:lpwstr>
      </vt:variant>
      <vt:variant>
        <vt:i4>1835066</vt:i4>
      </vt:variant>
      <vt:variant>
        <vt:i4>308</vt:i4>
      </vt:variant>
      <vt:variant>
        <vt:i4>0</vt:i4>
      </vt:variant>
      <vt:variant>
        <vt:i4>5</vt:i4>
      </vt:variant>
      <vt:variant>
        <vt:lpwstr/>
      </vt:variant>
      <vt:variant>
        <vt:lpwstr>_Toc54850973</vt:lpwstr>
      </vt:variant>
      <vt:variant>
        <vt:i4>1900602</vt:i4>
      </vt:variant>
      <vt:variant>
        <vt:i4>302</vt:i4>
      </vt:variant>
      <vt:variant>
        <vt:i4>0</vt:i4>
      </vt:variant>
      <vt:variant>
        <vt:i4>5</vt:i4>
      </vt:variant>
      <vt:variant>
        <vt:lpwstr/>
      </vt:variant>
      <vt:variant>
        <vt:lpwstr>_Toc54850972</vt:lpwstr>
      </vt:variant>
      <vt:variant>
        <vt:i4>1966138</vt:i4>
      </vt:variant>
      <vt:variant>
        <vt:i4>296</vt:i4>
      </vt:variant>
      <vt:variant>
        <vt:i4>0</vt:i4>
      </vt:variant>
      <vt:variant>
        <vt:i4>5</vt:i4>
      </vt:variant>
      <vt:variant>
        <vt:lpwstr/>
      </vt:variant>
      <vt:variant>
        <vt:lpwstr>_Toc54850971</vt:lpwstr>
      </vt:variant>
      <vt:variant>
        <vt:i4>2031674</vt:i4>
      </vt:variant>
      <vt:variant>
        <vt:i4>290</vt:i4>
      </vt:variant>
      <vt:variant>
        <vt:i4>0</vt:i4>
      </vt:variant>
      <vt:variant>
        <vt:i4>5</vt:i4>
      </vt:variant>
      <vt:variant>
        <vt:lpwstr/>
      </vt:variant>
      <vt:variant>
        <vt:lpwstr>_Toc54850970</vt:lpwstr>
      </vt:variant>
      <vt:variant>
        <vt:i4>1441851</vt:i4>
      </vt:variant>
      <vt:variant>
        <vt:i4>284</vt:i4>
      </vt:variant>
      <vt:variant>
        <vt:i4>0</vt:i4>
      </vt:variant>
      <vt:variant>
        <vt:i4>5</vt:i4>
      </vt:variant>
      <vt:variant>
        <vt:lpwstr/>
      </vt:variant>
      <vt:variant>
        <vt:lpwstr>_Toc54850969</vt:lpwstr>
      </vt:variant>
      <vt:variant>
        <vt:i4>1507387</vt:i4>
      </vt:variant>
      <vt:variant>
        <vt:i4>278</vt:i4>
      </vt:variant>
      <vt:variant>
        <vt:i4>0</vt:i4>
      </vt:variant>
      <vt:variant>
        <vt:i4>5</vt:i4>
      </vt:variant>
      <vt:variant>
        <vt:lpwstr/>
      </vt:variant>
      <vt:variant>
        <vt:lpwstr>_Toc54850968</vt:lpwstr>
      </vt:variant>
      <vt:variant>
        <vt:i4>1572923</vt:i4>
      </vt:variant>
      <vt:variant>
        <vt:i4>272</vt:i4>
      </vt:variant>
      <vt:variant>
        <vt:i4>0</vt:i4>
      </vt:variant>
      <vt:variant>
        <vt:i4>5</vt:i4>
      </vt:variant>
      <vt:variant>
        <vt:lpwstr/>
      </vt:variant>
      <vt:variant>
        <vt:lpwstr>_Toc54850967</vt:lpwstr>
      </vt:variant>
      <vt:variant>
        <vt:i4>1638459</vt:i4>
      </vt:variant>
      <vt:variant>
        <vt:i4>266</vt:i4>
      </vt:variant>
      <vt:variant>
        <vt:i4>0</vt:i4>
      </vt:variant>
      <vt:variant>
        <vt:i4>5</vt:i4>
      </vt:variant>
      <vt:variant>
        <vt:lpwstr/>
      </vt:variant>
      <vt:variant>
        <vt:lpwstr>_Toc54850966</vt:lpwstr>
      </vt:variant>
      <vt:variant>
        <vt:i4>1703995</vt:i4>
      </vt:variant>
      <vt:variant>
        <vt:i4>260</vt:i4>
      </vt:variant>
      <vt:variant>
        <vt:i4>0</vt:i4>
      </vt:variant>
      <vt:variant>
        <vt:i4>5</vt:i4>
      </vt:variant>
      <vt:variant>
        <vt:lpwstr/>
      </vt:variant>
      <vt:variant>
        <vt:lpwstr>_Toc54850965</vt:lpwstr>
      </vt:variant>
      <vt:variant>
        <vt:i4>1769531</vt:i4>
      </vt:variant>
      <vt:variant>
        <vt:i4>254</vt:i4>
      </vt:variant>
      <vt:variant>
        <vt:i4>0</vt:i4>
      </vt:variant>
      <vt:variant>
        <vt:i4>5</vt:i4>
      </vt:variant>
      <vt:variant>
        <vt:lpwstr/>
      </vt:variant>
      <vt:variant>
        <vt:lpwstr>_Toc54850964</vt:lpwstr>
      </vt:variant>
      <vt:variant>
        <vt:i4>1835067</vt:i4>
      </vt:variant>
      <vt:variant>
        <vt:i4>248</vt:i4>
      </vt:variant>
      <vt:variant>
        <vt:i4>0</vt:i4>
      </vt:variant>
      <vt:variant>
        <vt:i4>5</vt:i4>
      </vt:variant>
      <vt:variant>
        <vt:lpwstr/>
      </vt:variant>
      <vt:variant>
        <vt:lpwstr>_Toc54850963</vt:lpwstr>
      </vt:variant>
      <vt:variant>
        <vt:i4>1900603</vt:i4>
      </vt:variant>
      <vt:variant>
        <vt:i4>242</vt:i4>
      </vt:variant>
      <vt:variant>
        <vt:i4>0</vt:i4>
      </vt:variant>
      <vt:variant>
        <vt:i4>5</vt:i4>
      </vt:variant>
      <vt:variant>
        <vt:lpwstr/>
      </vt:variant>
      <vt:variant>
        <vt:lpwstr>_Toc54850962</vt:lpwstr>
      </vt:variant>
      <vt:variant>
        <vt:i4>1966139</vt:i4>
      </vt:variant>
      <vt:variant>
        <vt:i4>236</vt:i4>
      </vt:variant>
      <vt:variant>
        <vt:i4>0</vt:i4>
      </vt:variant>
      <vt:variant>
        <vt:i4>5</vt:i4>
      </vt:variant>
      <vt:variant>
        <vt:lpwstr/>
      </vt:variant>
      <vt:variant>
        <vt:lpwstr>_Toc54850961</vt:lpwstr>
      </vt:variant>
      <vt:variant>
        <vt:i4>2031675</vt:i4>
      </vt:variant>
      <vt:variant>
        <vt:i4>230</vt:i4>
      </vt:variant>
      <vt:variant>
        <vt:i4>0</vt:i4>
      </vt:variant>
      <vt:variant>
        <vt:i4>5</vt:i4>
      </vt:variant>
      <vt:variant>
        <vt:lpwstr/>
      </vt:variant>
      <vt:variant>
        <vt:lpwstr>_Toc54850960</vt:lpwstr>
      </vt:variant>
      <vt:variant>
        <vt:i4>1441848</vt:i4>
      </vt:variant>
      <vt:variant>
        <vt:i4>224</vt:i4>
      </vt:variant>
      <vt:variant>
        <vt:i4>0</vt:i4>
      </vt:variant>
      <vt:variant>
        <vt:i4>5</vt:i4>
      </vt:variant>
      <vt:variant>
        <vt:lpwstr/>
      </vt:variant>
      <vt:variant>
        <vt:lpwstr>_Toc54850959</vt:lpwstr>
      </vt:variant>
      <vt:variant>
        <vt:i4>1507384</vt:i4>
      </vt:variant>
      <vt:variant>
        <vt:i4>218</vt:i4>
      </vt:variant>
      <vt:variant>
        <vt:i4>0</vt:i4>
      </vt:variant>
      <vt:variant>
        <vt:i4>5</vt:i4>
      </vt:variant>
      <vt:variant>
        <vt:lpwstr/>
      </vt:variant>
      <vt:variant>
        <vt:lpwstr>_Toc54850958</vt:lpwstr>
      </vt:variant>
      <vt:variant>
        <vt:i4>1572920</vt:i4>
      </vt:variant>
      <vt:variant>
        <vt:i4>212</vt:i4>
      </vt:variant>
      <vt:variant>
        <vt:i4>0</vt:i4>
      </vt:variant>
      <vt:variant>
        <vt:i4>5</vt:i4>
      </vt:variant>
      <vt:variant>
        <vt:lpwstr/>
      </vt:variant>
      <vt:variant>
        <vt:lpwstr>_Toc54850957</vt:lpwstr>
      </vt:variant>
      <vt:variant>
        <vt:i4>1638456</vt:i4>
      </vt:variant>
      <vt:variant>
        <vt:i4>206</vt:i4>
      </vt:variant>
      <vt:variant>
        <vt:i4>0</vt:i4>
      </vt:variant>
      <vt:variant>
        <vt:i4>5</vt:i4>
      </vt:variant>
      <vt:variant>
        <vt:lpwstr/>
      </vt:variant>
      <vt:variant>
        <vt:lpwstr>_Toc54850956</vt:lpwstr>
      </vt:variant>
      <vt:variant>
        <vt:i4>1703992</vt:i4>
      </vt:variant>
      <vt:variant>
        <vt:i4>200</vt:i4>
      </vt:variant>
      <vt:variant>
        <vt:i4>0</vt:i4>
      </vt:variant>
      <vt:variant>
        <vt:i4>5</vt:i4>
      </vt:variant>
      <vt:variant>
        <vt:lpwstr/>
      </vt:variant>
      <vt:variant>
        <vt:lpwstr>_Toc54850955</vt:lpwstr>
      </vt:variant>
      <vt:variant>
        <vt:i4>1769528</vt:i4>
      </vt:variant>
      <vt:variant>
        <vt:i4>194</vt:i4>
      </vt:variant>
      <vt:variant>
        <vt:i4>0</vt:i4>
      </vt:variant>
      <vt:variant>
        <vt:i4>5</vt:i4>
      </vt:variant>
      <vt:variant>
        <vt:lpwstr/>
      </vt:variant>
      <vt:variant>
        <vt:lpwstr>_Toc54850954</vt:lpwstr>
      </vt:variant>
      <vt:variant>
        <vt:i4>1835064</vt:i4>
      </vt:variant>
      <vt:variant>
        <vt:i4>188</vt:i4>
      </vt:variant>
      <vt:variant>
        <vt:i4>0</vt:i4>
      </vt:variant>
      <vt:variant>
        <vt:i4>5</vt:i4>
      </vt:variant>
      <vt:variant>
        <vt:lpwstr/>
      </vt:variant>
      <vt:variant>
        <vt:lpwstr>_Toc54850953</vt:lpwstr>
      </vt:variant>
      <vt:variant>
        <vt:i4>1900600</vt:i4>
      </vt:variant>
      <vt:variant>
        <vt:i4>182</vt:i4>
      </vt:variant>
      <vt:variant>
        <vt:i4>0</vt:i4>
      </vt:variant>
      <vt:variant>
        <vt:i4>5</vt:i4>
      </vt:variant>
      <vt:variant>
        <vt:lpwstr/>
      </vt:variant>
      <vt:variant>
        <vt:lpwstr>_Toc54850952</vt:lpwstr>
      </vt:variant>
      <vt:variant>
        <vt:i4>1966136</vt:i4>
      </vt:variant>
      <vt:variant>
        <vt:i4>176</vt:i4>
      </vt:variant>
      <vt:variant>
        <vt:i4>0</vt:i4>
      </vt:variant>
      <vt:variant>
        <vt:i4>5</vt:i4>
      </vt:variant>
      <vt:variant>
        <vt:lpwstr/>
      </vt:variant>
      <vt:variant>
        <vt:lpwstr>_Toc54850951</vt:lpwstr>
      </vt:variant>
      <vt:variant>
        <vt:i4>2031672</vt:i4>
      </vt:variant>
      <vt:variant>
        <vt:i4>170</vt:i4>
      </vt:variant>
      <vt:variant>
        <vt:i4>0</vt:i4>
      </vt:variant>
      <vt:variant>
        <vt:i4>5</vt:i4>
      </vt:variant>
      <vt:variant>
        <vt:lpwstr/>
      </vt:variant>
      <vt:variant>
        <vt:lpwstr>_Toc54850950</vt:lpwstr>
      </vt:variant>
      <vt:variant>
        <vt:i4>1441849</vt:i4>
      </vt:variant>
      <vt:variant>
        <vt:i4>164</vt:i4>
      </vt:variant>
      <vt:variant>
        <vt:i4>0</vt:i4>
      </vt:variant>
      <vt:variant>
        <vt:i4>5</vt:i4>
      </vt:variant>
      <vt:variant>
        <vt:lpwstr/>
      </vt:variant>
      <vt:variant>
        <vt:lpwstr>_Toc54850949</vt:lpwstr>
      </vt:variant>
      <vt:variant>
        <vt:i4>1507385</vt:i4>
      </vt:variant>
      <vt:variant>
        <vt:i4>158</vt:i4>
      </vt:variant>
      <vt:variant>
        <vt:i4>0</vt:i4>
      </vt:variant>
      <vt:variant>
        <vt:i4>5</vt:i4>
      </vt:variant>
      <vt:variant>
        <vt:lpwstr/>
      </vt:variant>
      <vt:variant>
        <vt:lpwstr>_Toc54850948</vt:lpwstr>
      </vt:variant>
      <vt:variant>
        <vt:i4>1572921</vt:i4>
      </vt:variant>
      <vt:variant>
        <vt:i4>152</vt:i4>
      </vt:variant>
      <vt:variant>
        <vt:i4>0</vt:i4>
      </vt:variant>
      <vt:variant>
        <vt:i4>5</vt:i4>
      </vt:variant>
      <vt:variant>
        <vt:lpwstr/>
      </vt:variant>
      <vt:variant>
        <vt:lpwstr>_Toc54850947</vt:lpwstr>
      </vt:variant>
      <vt:variant>
        <vt:i4>1638457</vt:i4>
      </vt:variant>
      <vt:variant>
        <vt:i4>146</vt:i4>
      </vt:variant>
      <vt:variant>
        <vt:i4>0</vt:i4>
      </vt:variant>
      <vt:variant>
        <vt:i4>5</vt:i4>
      </vt:variant>
      <vt:variant>
        <vt:lpwstr/>
      </vt:variant>
      <vt:variant>
        <vt:lpwstr>_Toc54850946</vt:lpwstr>
      </vt:variant>
      <vt:variant>
        <vt:i4>1703993</vt:i4>
      </vt:variant>
      <vt:variant>
        <vt:i4>140</vt:i4>
      </vt:variant>
      <vt:variant>
        <vt:i4>0</vt:i4>
      </vt:variant>
      <vt:variant>
        <vt:i4>5</vt:i4>
      </vt:variant>
      <vt:variant>
        <vt:lpwstr/>
      </vt:variant>
      <vt:variant>
        <vt:lpwstr>_Toc54850945</vt:lpwstr>
      </vt:variant>
      <vt:variant>
        <vt:i4>1769529</vt:i4>
      </vt:variant>
      <vt:variant>
        <vt:i4>134</vt:i4>
      </vt:variant>
      <vt:variant>
        <vt:i4>0</vt:i4>
      </vt:variant>
      <vt:variant>
        <vt:i4>5</vt:i4>
      </vt:variant>
      <vt:variant>
        <vt:lpwstr/>
      </vt:variant>
      <vt:variant>
        <vt:lpwstr>_Toc54850944</vt:lpwstr>
      </vt:variant>
      <vt:variant>
        <vt:i4>1835065</vt:i4>
      </vt:variant>
      <vt:variant>
        <vt:i4>128</vt:i4>
      </vt:variant>
      <vt:variant>
        <vt:i4>0</vt:i4>
      </vt:variant>
      <vt:variant>
        <vt:i4>5</vt:i4>
      </vt:variant>
      <vt:variant>
        <vt:lpwstr/>
      </vt:variant>
      <vt:variant>
        <vt:lpwstr>_Toc54850943</vt:lpwstr>
      </vt:variant>
      <vt:variant>
        <vt:i4>1900601</vt:i4>
      </vt:variant>
      <vt:variant>
        <vt:i4>122</vt:i4>
      </vt:variant>
      <vt:variant>
        <vt:i4>0</vt:i4>
      </vt:variant>
      <vt:variant>
        <vt:i4>5</vt:i4>
      </vt:variant>
      <vt:variant>
        <vt:lpwstr/>
      </vt:variant>
      <vt:variant>
        <vt:lpwstr>_Toc54850942</vt:lpwstr>
      </vt:variant>
      <vt:variant>
        <vt:i4>1966137</vt:i4>
      </vt:variant>
      <vt:variant>
        <vt:i4>116</vt:i4>
      </vt:variant>
      <vt:variant>
        <vt:i4>0</vt:i4>
      </vt:variant>
      <vt:variant>
        <vt:i4>5</vt:i4>
      </vt:variant>
      <vt:variant>
        <vt:lpwstr/>
      </vt:variant>
      <vt:variant>
        <vt:lpwstr>_Toc54850941</vt:lpwstr>
      </vt:variant>
      <vt:variant>
        <vt:i4>2031673</vt:i4>
      </vt:variant>
      <vt:variant>
        <vt:i4>110</vt:i4>
      </vt:variant>
      <vt:variant>
        <vt:i4>0</vt:i4>
      </vt:variant>
      <vt:variant>
        <vt:i4>5</vt:i4>
      </vt:variant>
      <vt:variant>
        <vt:lpwstr/>
      </vt:variant>
      <vt:variant>
        <vt:lpwstr>_Toc54850940</vt:lpwstr>
      </vt:variant>
      <vt:variant>
        <vt:i4>1441854</vt:i4>
      </vt:variant>
      <vt:variant>
        <vt:i4>104</vt:i4>
      </vt:variant>
      <vt:variant>
        <vt:i4>0</vt:i4>
      </vt:variant>
      <vt:variant>
        <vt:i4>5</vt:i4>
      </vt:variant>
      <vt:variant>
        <vt:lpwstr/>
      </vt:variant>
      <vt:variant>
        <vt:lpwstr>_Toc54850939</vt:lpwstr>
      </vt:variant>
      <vt:variant>
        <vt:i4>1507390</vt:i4>
      </vt:variant>
      <vt:variant>
        <vt:i4>98</vt:i4>
      </vt:variant>
      <vt:variant>
        <vt:i4>0</vt:i4>
      </vt:variant>
      <vt:variant>
        <vt:i4>5</vt:i4>
      </vt:variant>
      <vt:variant>
        <vt:lpwstr/>
      </vt:variant>
      <vt:variant>
        <vt:lpwstr>_Toc54850938</vt:lpwstr>
      </vt:variant>
      <vt:variant>
        <vt:i4>1572926</vt:i4>
      </vt:variant>
      <vt:variant>
        <vt:i4>92</vt:i4>
      </vt:variant>
      <vt:variant>
        <vt:i4>0</vt:i4>
      </vt:variant>
      <vt:variant>
        <vt:i4>5</vt:i4>
      </vt:variant>
      <vt:variant>
        <vt:lpwstr/>
      </vt:variant>
      <vt:variant>
        <vt:lpwstr>_Toc54850937</vt:lpwstr>
      </vt:variant>
      <vt:variant>
        <vt:i4>1638462</vt:i4>
      </vt:variant>
      <vt:variant>
        <vt:i4>86</vt:i4>
      </vt:variant>
      <vt:variant>
        <vt:i4>0</vt:i4>
      </vt:variant>
      <vt:variant>
        <vt:i4>5</vt:i4>
      </vt:variant>
      <vt:variant>
        <vt:lpwstr/>
      </vt:variant>
      <vt:variant>
        <vt:lpwstr>_Toc54850936</vt:lpwstr>
      </vt:variant>
      <vt:variant>
        <vt:i4>1703998</vt:i4>
      </vt:variant>
      <vt:variant>
        <vt:i4>80</vt:i4>
      </vt:variant>
      <vt:variant>
        <vt:i4>0</vt:i4>
      </vt:variant>
      <vt:variant>
        <vt:i4>5</vt:i4>
      </vt:variant>
      <vt:variant>
        <vt:lpwstr/>
      </vt:variant>
      <vt:variant>
        <vt:lpwstr>_Toc54850935</vt:lpwstr>
      </vt:variant>
      <vt:variant>
        <vt:i4>1769534</vt:i4>
      </vt:variant>
      <vt:variant>
        <vt:i4>74</vt:i4>
      </vt:variant>
      <vt:variant>
        <vt:i4>0</vt:i4>
      </vt:variant>
      <vt:variant>
        <vt:i4>5</vt:i4>
      </vt:variant>
      <vt:variant>
        <vt:lpwstr/>
      </vt:variant>
      <vt:variant>
        <vt:lpwstr>_Toc54850934</vt:lpwstr>
      </vt:variant>
      <vt:variant>
        <vt:i4>1835070</vt:i4>
      </vt:variant>
      <vt:variant>
        <vt:i4>68</vt:i4>
      </vt:variant>
      <vt:variant>
        <vt:i4>0</vt:i4>
      </vt:variant>
      <vt:variant>
        <vt:i4>5</vt:i4>
      </vt:variant>
      <vt:variant>
        <vt:lpwstr/>
      </vt:variant>
      <vt:variant>
        <vt:lpwstr>_Toc54850933</vt:lpwstr>
      </vt:variant>
      <vt:variant>
        <vt:i4>1900606</vt:i4>
      </vt:variant>
      <vt:variant>
        <vt:i4>62</vt:i4>
      </vt:variant>
      <vt:variant>
        <vt:i4>0</vt:i4>
      </vt:variant>
      <vt:variant>
        <vt:i4>5</vt:i4>
      </vt:variant>
      <vt:variant>
        <vt:lpwstr/>
      </vt:variant>
      <vt:variant>
        <vt:lpwstr>_Toc54850932</vt:lpwstr>
      </vt:variant>
      <vt:variant>
        <vt:i4>1966142</vt:i4>
      </vt:variant>
      <vt:variant>
        <vt:i4>56</vt:i4>
      </vt:variant>
      <vt:variant>
        <vt:i4>0</vt:i4>
      </vt:variant>
      <vt:variant>
        <vt:i4>5</vt:i4>
      </vt:variant>
      <vt:variant>
        <vt:lpwstr/>
      </vt:variant>
      <vt:variant>
        <vt:lpwstr>_Toc54850931</vt:lpwstr>
      </vt:variant>
      <vt:variant>
        <vt:i4>2031678</vt:i4>
      </vt:variant>
      <vt:variant>
        <vt:i4>50</vt:i4>
      </vt:variant>
      <vt:variant>
        <vt:i4>0</vt:i4>
      </vt:variant>
      <vt:variant>
        <vt:i4>5</vt:i4>
      </vt:variant>
      <vt:variant>
        <vt:lpwstr/>
      </vt:variant>
      <vt:variant>
        <vt:lpwstr>_Toc54850930</vt:lpwstr>
      </vt:variant>
      <vt:variant>
        <vt:i4>1441855</vt:i4>
      </vt:variant>
      <vt:variant>
        <vt:i4>44</vt:i4>
      </vt:variant>
      <vt:variant>
        <vt:i4>0</vt:i4>
      </vt:variant>
      <vt:variant>
        <vt:i4>5</vt:i4>
      </vt:variant>
      <vt:variant>
        <vt:lpwstr/>
      </vt:variant>
      <vt:variant>
        <vt:lpwstr>_Toc54850929</vt:lpwstr>
      </vt:variant>
      <vt:variant>
        <vt:i4>1507391</vt:i4>
      </vt:variant>
      <vt:variant>
        <vt:i4>38</vt:i4>
      </vt:variant>
      <vt:variant>
        <vt:i4>0</vt:i4>
      </vt:variant>
      <vt:variant>
        <vt:i4>5</vt:i4>
      </vt:variant>
      <vt:variant>
        <vt:lpwstr/>
      </vt:variant>
      <vt:variant>
        <vt:lpwstr>_Toc54850928</vt:lpwstr>
      </vt:variant>
      <vt:variant>
        <vt:i4>1572927</vt:i4>
      </vt:variant>
      <vt:variant>
        <vt:i4>32</vt:i4>
      </vt:variant>
      <vt:variant>
        <vt:i4>0</vt:i4>
      </vt:variant>
      <vt:variant>
        <vt:i4>5</vt:i4>
      </vt:variant>
      <vt:variant>
        <vt:lpwstr/>
      </vt:variant>
      <vt:variant>
        <vt:lpwstr>_Toc54850927</vt:lpwstr>
      </vt:variant>
      <vt:variant>
        <vt:i4>1638463</vt:i4>
      </vt:variant>
      <vt:variant>
        <vt:i4>26</vt:i4>
      </vt:variant>
      <vt:variant>
        <vt:i4>0</vt:i4>
      </vt:variant>
      <vt:variant>
        <vt:i4>5</vt:i4>
      </vt:variant>
      <vt:variant>
        <vt:lpwstr/>
      </vt:variant>
      <vt:variant>
        <vt:lpwstr>_Toc54850926</vt:lpwstr>
      </vt:variant>
      <vt:variant>
        <vt:i4>1703999</vt:i4>
      </vt:variant>
      <vt:variant>
        <vt:i4>20</vt:i4>
      </vt:variant>
      <vt:variant>
        <vt:i4>0</vt:i4>
      </vt:variant>
      <vt:variant>
        <vt:i4>5</vt:i4>
      </vt:variant>
      <vt:variant>
        <vt:lpwstr/>
      </vt:variant>
      <vt:variant>
        <vt:lpwstr>_Toc54850925</vt:lpwstr>
      </vt:variant>
      <vt:variant>
        <vt:i4>1769535</vt:i4>
      </vt:variant>
      <vt:variant>
        <vt:i4>14</vt:i4>
      </vt:variant>
      <vt:variant>
        <vt:i4>0</vt:i4>
      </vt:variant>
      <vt:variant>
        <vt:i4>5</vt:i4>
      </vt:variant>
      <vt:variant>
        <vt:lpwstr/>
      </vt:variant>
      <vt:variant>
        <vt:lpwstr>_Toc54850924</vt:lpwstr>
      </vt:variant>
      <vt:variant>
        <vt:i4>1835071</vt:i4>
      </vt:variant>
      <vt:variant>
        <vt:i4>8</vt:i4>
      </vt:variant>
      <vt:variant>
        <vt:i4>0</vt:i4>
      </vt:variant>
      <vt:variant>
        <vt:i4>5</vt:i4>
      </vt:variant>
      <vt:variant>
        <vt:lpwstr/>
      </vt:variant>
      <vt:variant>
        <vt:lpwstr>_Toc54850923</vt:lpwstr>
      </vt:variant>
      <vt:variant>
        <vt:i4>1900607</vt:i4>
      </vt:variant>
      <vt:variant>
        <vt:i4>2</vt:i4>
      </vt:variant>
      <vt:variant>
        <vt:i4>0</vt:i4>
      </vt:variant>
      <vt:variant>
        <vt:i4>5</vt:i4>
      </vt:variant>
      <vt:variant>
        <vt:lpwstr/>
      </vt:variant>
      <vt:variant>
        <vt:lpwstr>_Toc54850922</vt:lpwstr>
      </vt:variant>
      <vt:variant>
        <vt:i4>7864342</vt:i4>
      </vt:variant>
      <vt:variant>
        <vt:i4>2</vt:i4>
      </vt:variant>
      <vt:variant>
        <vt:i4>0</vt:i4>
      </vt:variant>
      <vt:variant>
        <vt:i4>5</vt:i4>
      </vt:variant>
      <vt:variant>
        <vt:lpwstr>mailto:petr.novotny@ateliermok.eu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Jiří Cihlář</dc:creator>
  <cp:keywords/>
  <dc:description/>
  <cp:lastModifiedBy>Dita Zemanová</cp:lastModifiedBy>
  <cp:revision>159</cp:revision>
  <cp:lastPrinted>2025-09-30T07:07:00Z</cp:lastPrinted>
  <dcterms:created xsi:type="dcterms:W3CDTF">2021-10-01T06:13:00Z</dcterms:created>
  <dcterms:modified xsi:type="dcterms:W3CDTF">2025-09-30T07:07:00Z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mail">
    <vt:lpwstr>michal.jonas@ateliermok.eu</vt:lpwstr>
  </property>
  <property fmtid="{D5CDD505-2E9C-101B-9397-08002B2CF9AE}" pid="3" name="Akce">
    <vt:lpwstr>MOK Dříteč</vt:lpwstr>
  </property>
  <property fmtid="{D5CDD505-2E9C-101B-9397-08002B2CF9AE}" pid="4" name="CisloAkce">
    <vt:lpwstr>72/1/42</vt:lpwstr>
  </property>
  <property fmtid="{D5CDD505-2E9C-101B-9397-08002B2CF9AE}" pid="5" name="Vypracoval(a)">
    <vt:lpwstr>Vypracoval</vt:lpwstr>
  </property>
  <property fmtid="{D5CDD505-2E9C-101B-9397-08002B2CF9AE}" pid="6" name="Stupeň">
    <vt:lpwstr>DSP</vt:lpwstr>
  </property>
  <property fmtid="{D5CDD505-2E9C-101B-9397-08002B2CF9AE}" pid="7" name="Vypracoval">
    <vt:lpwstr>Ing. Michal Jonáš</vt:lpwstr>
  </property>
</Properties>
</file>